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3D" w:rsidRDefault="00B3553D" w:rsidP="00984C52">
      <w:pPr>
        <w:jc w:val="center"/>
        <w:rPr>
          <w:rFonts w:asciiTheme="minorHAnsi" w:hAnsiTheme="minorHAnsi" w:cstheme="minorHAnsi"/>
          <w:b/>
          <w:bCs/>
          <w:color w:val="17365D" w:themeColor="text2" w:themeShade="BF"/>
          <w:sz w:val="22"/>
          <w:szCs w:val="22"/>
        </w:rPr>
      </w:pPr>
      <w:r>
        <w:rPr>
          <w:noProof/>
        </w:rPr>
        <w:drawing>
          <wp:inline distT="0" distB="0" distL="0" distR="0">
            <wp:extent cx="1276350" cy="432364"/>
            <wp:effectExtent l="0" t="0" r="0" b="635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77" cy="443789"/>
                    </a:xfrm>
                    <a:prstGeom prst="rect">
                      <a:avLst/>
                    </a:prstGeom>
                    <a:noFill/>
                    <a:ln>
                      <a:noFill/>
                    </a:ln>
                  </pic:spPr>
                </pic:pic>
              </a:graphicData>
            </a:graphic>
          </wp:inline>
        </w:drawing>
      </w:r>
    </w:p>
    <w:p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201</w:t>
      </w:r>
      <w:r w:rsidR="00743F1B">
        <w:rPr>
          <w:rFonts w:asciiTheme="minorHAnsi" w:hAnsiTheme="minorHAnsi" w:cstheme="minorHAnsi"/>
          <w:b/>
          <w:bCs/>
          <w:color w:val="17365D" w:themeColor="text2" w:themeShade="BF"/>
          <w:sz w:val="22"/>
          <w:szCs w:val="22"/>
        </w:rPr>
        <w:t xml:space="preserve">8-2019 Program Review </w:t>
      </w:r>
      <w:r w:rsidR="00E26EB3" w:rsidRPr="00812E79">
        <w:rPr>
          <w:rFonts w:asciiTheme="minorHAnsi" w:hAnsiTheme="minorHAnsi" w:cstheme="minorHAnsi"/>
          <w:b/>
          <w:bCs/>
          <w:color w:val="17365D" w:themeColor="text2" w:themeShade="BF"/>
          <w:sz w:val="22"/>
          <w:szCs w:val="22"/>
        </w:rPr>
        <w:t>Report</w:t>
      </w:r>
    </w:p>
    <w:p w:rsidR="00984C52" w:rsidRPr="00812E79" w:rsidRDefault="00984C52" w:rsidP="00E26EB3">
      <w:pPr>
        <w:rPr>
          <w:rFonts w:asciiTheme="minorHAnsi" w:hAnsiTheme="minorHAnsi" w:cstheme="minorHAnsi"/>
          <w:b/>
          <w:bCs/>
          <w:color w:val="17365D" w:themeColor="text2" w:themeShade="BF"/>
          <w:u w:val="single"/>
        </w:rPr>
      </w:pPr>
    </w:p>
    <w:tbl>
      <w:tblPr>
        <w:tblW w:w="4974" w:type="pct"/>
        <w:tblLook w:val="04A0" w:firstRow="1" w:lastRow="0" w:firstColumn="1" w:lastColumn="0" w:noHBand="0" w:noVBand="1"/>
      </w:tblPr>
      <w:tblGrid>
        <w:gridCol w:w="9932"/>
        <w:gridCol w:w="4383"/>
      </w:tblGrid>
      <w:tr w:rsidR="00812E79" w:rsidRPr="00812E79" w:rsidTr="00EF644A">
        <w:trPr>
          <w:trHeight w:val="241"/>
        </w:trPr>
        <w:tc>
          <w:tcPr>
            <w:tcW w:w="3469" w:type="pct"/>
            <w:tcBorders>
              <w:top w:val="single" w:sz="4" w:space="0" w:color="auto"/>
              <w:left w:val="single" w:sz="4" w:space="0" w:color="auto"/>
              <w:bottom w:val="single" w:sz="4" w:space="0" w:color="auto"/>
              <w:right w:val="single" w:sz="4" w:space="0" w:color="auto"/>
            </w:tcBorders>
            <w:shd w:val="clear" w:color="auto" w:fill="auto"/>
            <w:noWrap/>
            <w:hideMark/>
          </w:tcPr>
          <w:p w:rsidR="00D659F1" w:rsidRPr="0019336D" w:rsidRDefault="00D659F1" w:rsidP="00D659F1">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Division/Area Name:</w:t>
            </w:r>
          </w:p>
        </w:tc>
        <w:tc>
          <w:tcPr>
            <w:tcW w:w="1531" w:type="pct"/>
            <w:tcBorders>
              <w:top w:val="single" w:sz="4" w:space="0" w:color="auto"/>
              <w:left w:val="single" w:sz="4" w:space="0" w:color="auto"/>
              <w:bottom w:val="single" w:sz="4" w:space="0" w:color="auto"/>
              <w:right w:val="single" w:sz="4" w:space="0" w:color="auto"/>
            </w:tcBorders>
            <w:shd w:val="clear" w:color="auto" w:fill="auto"/>
            <w:noWrap/>
            <w:hideMark/>
          </w:tcPr>
          <w:p w:rsidR="00D659F1" w:rsidRPr="0019336D" w:rsidRDefault="00B30D45" w:rsidP="005C6D18">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For</w:t>
            </w:r>
            <w:r w:rsidR="00764B8D" w:rsidRPr="0019336D">
              <w:rPr>
                <w:rFonts w:asciiTheme="minorHAnsi" w:hAnsiTheme="minorHAnsi" w:cstheme="minorHAnsi"/>
                <w:b/>
                <w:color w:val="17365D" w:themeColor="text2" w:themeShade="BF"/>
                <w:sz w:val="22"/>
                <w:szCs w:val="22"/>
              </w:rPr>
              <w:t xml:space="preserve"> Years</w:t>
            </w:r>
            <w:r w:rsidR="00743F1B" w:rsidRPr="0019336D">
              <w:rPr>
                <w:rFonts w:asciiTheme="minorHAnsi" w:hAnsiTheme="minorHAnsi" w:cstheme="minorHAnsi"/>
                <w:b/>
                <w:color w:val="17365D" w:themeColor="text2" w:themeShade="BF"/>
                <w:sz w:val="22"/>
                <w:szCs w:val="22"/>
              </w:rPr>
              <w:t>: 2020</w:t>
            </w:r>
            <w:r w:rsidRPr="0019336D">
              <w:rPr>
                <w:rFonts w:asciiTheme="minorHAnsi" w:hAnsiTheme="minorHAnsi" w:cstheme="minorHAnsi"/>
                <w:b/>
                <w:color w:val="17365D" w:themeColor="text2" w:themeShade="BF"/>
                <w:sz w:val="22"/>
                <w:szCs w:val="22"/>
              </w:rPr>
              <w:t>-20</w:t>
            </w:r>
            <w:r w:rsidR="00812E79" w:rsidRPr="0019336D">
              <w:rPr>
                <w:rFonts w:asciiTheme="minorHAnsi" w:hAnsiTheme="minorHAnsi" w:cstheme="minorHAnsi"/>
                <w:b/>
                <w:color w:val="17365D" w:themeColor="text2" w:themeShade="BF"/>
                <w:sz w:val="22"/>
                <w:szCs w:val="22"/>
              </w:rPr>
              <w:t>2</w:t>
            </w:r>
            <w:r w:rsidR="00E82C8F" w:rsidRPr="0019336D">
              <w:rPr>
                <w:rFonts w:asciiTheme="minorHAnsi" w:hAnsiTheme="minorHAnsi" w:cstheme="minorHAnsi"/>
                <w:b/>
                <w:color w:val="17365D" w:themeColor="text2" w:themeShade="BF"/>
                <w:sz w:val="22"/>
                <w:szCs w:val="22"/>
              </w:rPr>
              <w:t>1</w:t>
            </w:r>
          </w:p>
        </w:tc>
      </w:tr>
      <w:tr w:rsidR="00812E79" w:rsidRPr="00812E79" w:rsidTr="00EF644A">
        <w:trPr>
          <w:trHeight w:val="4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659F1" w:rsidRPr="0019336D" w:rsidRDefault="00D659F1" w:rsidP="00D659F1">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 of person leading this review:</w:t>
            </w:r>
            <w:r w:rsidR="001743A5">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r w:rsidR="00812E79" w:rsidRPr="00812E79" w:rsidTr="00EF644A">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D659F1" w:rsidRPr="0019336D" w:rsidRDefault="00D659F1" w:rsidP="00D659F1">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Names of all participants in this review:</w:t>
            </w:r>
            <w:r w:rsidR="00AB7247">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bl>
    <w:p w:rsidR="00E26EB3" w:rsidRPr="00812E79" w:rsidRDefault="00E26EB3" w:rsidP="00E26EB3">
      <w:pPr>
        <w:rPr>
          <w:rFonts w:asciiTheme="minorHAnsi" w:hAnsiTheme="minorHAnsi" w:cstheme="minorHAnsi"/>
          <w:b/>
          <w:bCs/>
          <w:color w:val="17365D" w:themeColor="text2" w:themeShade="BF"/>
          <w:sz w:val="22"/>
          <w:szCs w:val="22"/>
          <w:u w:val="single"/>
        </w:rPr>
      </w:pPr>
    </w:p>
    <w:p w:rsidR="00E26EB3" w:rsidRPr="00812E79" w:rsidRDefault="00E26EB3" w:rsidP="00E26EB3">
      <w:pP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r w:rsidR="00971050">
        <w:rPr>
          <w:rFonts w:asciiTheme="minorHAnsi" w:hAnsiTheme="minorHAnsi" w:cstheme="minorHAnsi"/>
          <w:b/>
          <w:bCs/>
          <w:color w:val="17365D" w:themeColor="text2" w:themeShade="BF"/>
          <w:sz w:val="22"/>
          <w:szCs w:val="22"/>
        </w:rPr>
        <w:t>:</w:t>
      </w:r>
    </w:p>
    <w:p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812E79" w:rsidRPr="00B058DB" w:rsidTr="00FE7C3F">
        <w:trPr>
          <w:trHeight w:val="555"/>
        </w:trPr>
        <w:tc>
          <w:tcPr>
            <w:tcW w:w="5000" w:type="pct"/>
          </w:tcPr>
          <w:p w:rsidR="00D40256" w:rsidRPr="00B058DB" w:rsidRDefault="00533095" w:rsidP="00533095">
            <w:pPr>
              <w:pStyle w:val="BodyText2"/>
              <w:ind w:left="0" w:firstLine="0"/>
              <w:rPr>
                <w:rFonts w:ascii="Calibri" w:hAnsi="Calibri" w:cs="Calibri"/>
                <w:i/>
                <w:color w:val="17365D" w:themeColor="text2" w:themeShade="BF"/>
                <w:sz w:val="22"/>
                <w:szCs w:val="22"/>
              </w:rPr>
            </w:pPr>
            <w:r w:rsidRPr="00B058DB">
              <w:rPr>
                <w:rFonts w:ascii="Calibri" w:hAnsi="Calibri" w:cs="Calibri"/>
                <w:i/>
                <w:color w:val="17365D" w:themeColor="text2" w:themeShade="BF"/>
                <w:sz w:val="22"/>
                <w:szCs w:val="22"/>
              </w:rPr>
              <w:t>1.1.</w:t>
            </w:r>
            <w:r w:rsidR="00D659F1" w:rsidRPr="00B058DB">
              <w:rPr>
                <w:rFonts w:ascii="Calibri" w:hAnsi="Calibri" w:cs="Calibri"/>
                <w:i/>
                <w:color w:val="17365D" w:themeColor="text2" w:themeShade="BF"/>
                <w:sz w:val="22"/>
                <w:szCs w:val="22"/>
              </w:rPr>
              <w:t xml:space="preserve">Briefly </w:t>
            </w:r>
            <w:r w:rsidR="00236E5A" w:rsidRPr="00B058DB">
              <w:rPr>
                <w:rFonts w:ascii="Calibri" w:hAnsi="Calibri" w:cs="Calibri"/>
                <w:i/>
                <w:color w:val="17365D" w:themeColor="text2" w:themeShade="BF"/>
                <w:sz w:val="22"/>
                <w:szCs w:val="22"/>
              </w:rPr>
              <w:t>describe</w:t>
            </w:r>
            <w:r w:rsidR="00D659F1" w:rsidRPr="00B058DB">
              <w:rPr>
                <w:rFonts w:ascii="Calibri" w:hAnsi="Calibri" w:cs="Calibri"/>
                <w:i/>
                <w:color w:val="17365D" w:themeColor="text2" w:themeShade="BF"/>
                <w:sz w:val="22"/>
                <w:szCs w:val="22"/>
              </w:rPr>
              <w:t xml:space="preserve"> how the </w:t>
            </w:r>
            <w:r w:rsidR="00B30D45" w:rsidRPr="00B058DB">
              <w:rPr>
                <w:rFonts w:ascii="Calibri" w:hAnsi="Calibri" w:cs="Calibri"/>
                <w:i/>
                <w:color w:val="17365D" w:themeColor="text2" w:themeShade="BF"/>
                <w:sz w:val="22"/>
                <w:szCs w:val="22"/>
              </w:rPr>
              <w:t>program</w:t>
            </w:r>
            <w:r w:rsidR="00D659F1" w:rsidRPr="00B058DB">
              <w:rPr>
                <w:rFonts w:ascii="Calibri" w:hAnsi="Calibri" w:cs="Calibri"/>
                <w:i/>
                <w:color w:val="17365D" w:themeColor="text2" w:themeShade="BF"/>
                <w:sz w:val="22"/>
                <w:szCs w:val="22"/>
              </w:rPr>
              <w:t xml:space="preserve"> contributes to the district </w:t>
            </w:r>
            <w:hyperlink r:id="rId9" w:history="1">
              <w:r w:rsidR="00D659F1" w:rsidRPr="00B058DB">
                <w:rPr>
                  <w:rStyle w:val="Hyperlink"/>
                  <w:rFonts w:ascii="Calibri" w:hAnsi="Calibri" w:cs="Calibri"/>
                  <w:i/>
                  <w:color w:val="17365D" w:themeColor="text2" w:themeShade="BF"/>
                  <w:sz w:val="22"/>
                  <w:szCs w:val="22"/>
                </w:rPr>
                <w:t>mission</w:t>
              </w:r>
            </w:hyperlink>
            <w:r w:rsidR="001743A5">
              <w:rPr>
                <w:rFonts w:ascii="Calibri" w:hAnsi="Calibri" w:cs="Calibri"/>
                <w:i/>
                <w:color w:val="17365D" w:themeColor="text2" w:themeShade="BF"/>
                <w:sz w:val="22"/>
                <w:szCs w:val="22"/>
              </w:rPr>
              <w:t>:</w:t>
            </w:r>
          </w:p>
          <w:p w:rsidR="00984C52" w:rsidRPr="00B058DB" w:rsidRDefault="00984C52" w:rsidP="00984C52">
            <w:pPr>
              <w:pStyle w:val="BodyText2"/>
              <w:ind w:left="0" w:firstLine="0"/>
              <w:rPr>
                <w:rFonts w:ascii="Calibri" w:hAnsi="Calibri" w:cs="Calibri"/>
                <w:color w:val="17365D" w:themeColor="text2" w:themeShade="BF"/>
                <w:sz w:val="22"/>
                <w:szCs w:val="22"/>
              </w:rPr>
            </w:pPr>
          </w:p>
          <w:p w:rsidR="00D659F1" w:rsidRPr="00B058DB" w:rsidRDefault="00D659F1" w:rsidP="00236E5A">
            <w:pPr>
              <w:pStyle w:val="BodyText2"/>
              <w:ind w:left="0" w:firstLine="0"/>
              <w:rPr>
                <w:rFonts w:ascii="Calibri" w:hAnsi="Calibri" w:cs="Calibri"/>
                <w:color w:val="17365D" w:themeColor="text2" w:themeShade="BF"/>
                <w:sz w:val="22"/>
                <w:szCs w:val="22"/>
              </w:rPr>
            </w:pPr>
          </w:p>
        </w:tc>
      </w:tr>
      <w:tr w:rsidR="00812E79" w:rsidRPr="00B058DB" w:rsidTr="00FE7C3F">
        <w:trPr>
          <w:trHeight w:val="309"/>
        </w:trPr>
        <w:tc>
          <w:tcPr>
            <w:tcW w:w="5000" w:type="pct"/>
          </w:tcPr>
          <w:p w:rsidR="00236E5A" w:rsidRPr="00B058DB" w:rsidRDefault="003E678F" w:rsidP="003E678F">
            <w:pPr>
              <w:pStyle w:val="BodyText2"/>
              <w:ind w:left="0" w:firstLine="0"/>
              <w:rPr>
                <w:rFonts w:ascii="Calibri" w:hAnsi="Calibri" w:cs="Calibri"/>
                <w:i/>
                <w:color w:val="17365D" w:themeColor="text2" w:themeShade="BF"/>
                <w:sz w:val="22"/>
                <w:szCs w:val="22"/>
              </w:rPr>
            </w:pPr>
            <w:r w:rsidRPr="00B058DB">
              <w:rPr>
                <w:rFonts w:ascii="Calibri" w:hAnsi="Calibri" w:cs="Calibri"/>
                <w:i/>
                <w:color w:val="17365D" w:themeColor="text2" w:themeShade="BF"/>
                <w:sz w:val="22"/>
                <w:szCs w:val="22"/>
              </w:rPr>
              <w:t>1.2.</w:t>
            </w:r>
            <w:r w:rsidR="00236E5A" w:rsidRPr="00B058DB">
              <w:rPr>
                <w:rFonts w:ascii="Calibri" w:hAnsi="Calibri" w:cs="Calibri"/>
                <w:i/>
                <w:color w:val="17365D" w:themeColor="text2" w:themeShade="BF"/>
                <w:sz w:val="22"/>
                <w:szCs w:val="22"/>
              </w:rPr>
              <w:t>State briefly program highlight</w:t>
            </w:r>
            <w:r w:rsidR="00F36B48" w:rsidRPr="00B058DB">
              <w:rPr>
                <w:rFonts w:ascii="Calibri" w:hAnsi="Calibri" w:cs="Calibri"/>
                <w:i/>
                <w:color w:val="17365D" w:themeColor="text2" w:themeShade="BF"/>
                <w:sz w:val="22"/>
                <w:szCs w:val="22"/>
              </w:rPr>
              <w:t>s</w:t>
            </w:r>
            <w:r w:rsidR="00236E5A" w:rsidRPr="00B058DB">
              <w:rPr>
                <w:rFonts w:ascii="Calibri" w:hAnsi="Calibri" w:cs="Calibri"/>
                <w:i/>
                <w:color w:val="17365D" w:themeColor="text2" w:themeShade="BF"/>
                <w:sz w:val="22"/>
                <w:szCs w:val="22"/>
              </w:rPr>
              <w:t xml:space="preserve"> and accomplishments: </w:t>
            </w:r>
          </w:p>
          <w:p w:rsidR="00984C52" w:rsidRPr="00B058DB" w:rsidRDefault="00984C52" w:rsidP="00984C52">
            <w:pPr>
              <w:pStyle w:val="BodyText2"/>
              <w:ind w:left="360" w:firstLine="0"/>
              <w:rPr>
                <w:rFonts w:ascii="Calibri" w:hAnsi="Calibri" w:cs="Calibri"/>
                <w:color w:val="17365D" w:themeColor="text2" w:themeShade="BF"/>
                <w:sz w:val="22"/>
                <w:szCs w:val="22"/>
              </w:rPr>
            </w:pPr>
          </w:p>
          <w:p w:rsidR="00236E5A" w:rsidRPr="00B058DB" w:rsidRDefault="00236E5A" w:rsidP="00236E5A">
            <w:pPr>
              <w:pStyle w:val="BodyText2"/>
              <w:ind w:left="0" w:firstLine="0"/>
              <w:rPr>
                <w:rFonts w:ascii="Calibri" w:hAnsi="Calibri" w:cs="Calibri"/>
                <w:color w:val="17365D" w:themeColor="text2" w:themeShade="BF"/>
                <w:sz w:val="22"/>
                <w:szCs w:val="22"/>
              </w:rPr>
            </w:pPr>
          </w:p>
        </w:tc>
      </w:tr>
    </w:tbl>
    <w:tbl>
      <w:tblPr>
        <w:tblStyle w:val="TableGrid"/>
        <w:tblW w:w="5000" w:type="pct"/>
        <w:tblLook w:val="04A0" w:firstRow="1" w:lastRow="0" w:firstColumn="1" w:lastColumn="0" w:noHBand="0" w:noVBand="1"/>
      </w:tblPr>
      <w:tblGrid>
        <w:gridCol w:w="2803"/>
        <w:gridCol w:w="11587"/>
      </w:tblGrid>
      <w:tr w:rsidR="00812E79" w:rsidRPr="00B058DB" w:rsidTr="00FE7C3F">
        <w:tc>
          <w:tcPr>
            <w:tcW w:w="5000" w:type="pct"/>
            <w:gridSpan w:val="2"/>
          </w:tcPr>
          <w:p w:rsidR="00A73546" w:rsidRPr="00B058DB" w:rsidRDefault="00236E5A" w:rsidP="00B30D45">
            <w:pPr>
              <w:pStyle w:val="BodyText2"/>
              <w:ind w:left="0" w:firstLine="0"/>
              <w:rPr>
                <w:rFonts w:ascii="Calibri" w:hAnsi="Calibri" w:cs="Calibri"/>
                <w:i/>
                <w:strike/>
                <w:color w:val="17365D" w:themeColor="text2" w:themeShade="BF"/>
                <w:sz w:val="22"/>
                <w:szCs w:val="22"/>
              </w:rPr>
            </w:pPr>
            <w:r w:rsidRPr="00B058DB">
              <w:rPr>
                <w:rFonts w:ascii="Calibri" w:hAnsi="Calibri" w:cs="Calibri"/>
                <w:i/>
                <w:color w:val="17365D" w:themeColor="text2" w:themeShade="BF"/>
                <w:sz w:val="22"/>
                <w:szCs w:val="22"/>
              </w:rPr>
              <w:t>1.3</w:t>
            </w:r>
            <w:r w:rsidR="000B540B" w:rsidRPr="00B058DB">
              <w:rPr>
                <w:rFonts w:ascii="Calibri" w:hAnsi="Calibri" w:cs="Calibri"/>
                <w:i/>
                <w:color w:val="17365D" w:themeColor="text2" w:themeShade="BF"/>
                <w:sz w:val="22"/>
                <w:szCs w:val="22"/>
              </w:rPr>
              <w:t>.</w:t>
            </w:r>
            <w:r w:rsidR="00CC232F" w:rsidRPr="00B058DB">
              <w:rPr>
                <w:rFonts w:ascii="Calibri" w:hAnsi="Calibri" w:cs="Calibri"/>
                <w:i/>
                <w:color w:val="17365D" w:themeColor="text2" w:themeShade="BF"/>
                <w:sz w:val="22"/>
                <w:szCs w:val="22"/>
              </w:rPr>
              <w:t>Check</w:t>
            </w:r>
            <w:r w:rsidR="00A73546" w:rsidRPr="00B058DB">
              <w:rPr>
                <w:rFonts w:ascii="Calibri" w:hAnsi="Calibri" w:cs="Calibri"/>
                <w:i/>
                <w:color w:val="17365D" w:themeColor="text2" w:themeShade="BF"/>
                <w:sz w:val="22"/>
                <w:szCs w:val="22"/>
              </w:rPr>
              <w:t xml:space="preserve"> each </w:t>
            </w:r>
            <w:hyperlink r:id="rId10" w:history="1">
              <w:r w:rsidR="00A73546" w:rsidRPr="00B058DB">
                <w:rPr>
                  <w:rStyle w:val="Hyperlink"/>
                  <w:rFonts w:ascii="Calibri" w:hAnsi="Calibri" w:cs="Calibri"/>
                  <w:i/>
                  <w:color w:val="17365D" w:themeColor="text2" w:themeShade="BF"/>
                  <w:sz w:val="22"/>
                  <w:szCs w:val="22"/>
                </w:rPr>
                <w:t>Institutional Learning Outcome (ILO)</w:t>
              </w:r>
            </w:hyperlink>
            <w:r w:rsidR="00CC232F" w:rsidRPr="00B058DB">
              <w:rPr>
                <w:rFonts w:ascii="Calibri" w:hAnsi="Calibri" w:cs="Calibri"/>
                <w:i/>
                <w:color w:val="17365D" w:themeColor="text2" w:themeShade="BF"/>
                <w:sz w:val="22"/>
                <w:szCs w:val="22"/>
              </w:rPr>
              <w:t xml:space="preserve"> supported by the </w:t>
            </w:r>
            <w:r w:rsidR="00B30D45" w:rsidRPr="00B058DB">
              <w:rPr>
                <w:rFonts w:ascii="Calibri" w:hAnsi="Calibri" w:cs="Calibri"/>
                <w:i/>
                <w:color w:val="17365D" w:themeColor="text2" w:themeShade="BF"/>
                <w:sz w:val="22"/>
                <w:szCs w:val="22"/>
              </w:rPr>
              <w:t>program.</w:t>
            </w:r>
          </w:p>
        </w:tc>
      </w:tr>
      <w:tr w:rsidR="008F08EF" w:rsidRPr="00812E79" w:rsidTr="00FE7C3F">
        <w:tc>
          <w:tcPr>
            <w:tcW w:w="974" w:type="pct"/>
          </w:tcPr>
          <w:p w:rsidR="008F08EF" w:rsidRPr="00964F89" w:rsidRDefault="00AB7247" w:rsidP="008F08EF">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1806585793"/>
              </w:sdtPr>
              <w:sdtEndPr/>
              <w:sdtContent>
                <w:sdt>
                  <w:sdtPr>
                    <w:rPr>
                      <w:rFonts w:asciiTheme="minorHAnsi" w:eastAsiaTheme="minorHAnsi" w:hAnsiTheme="minorHAnsi" w:cstheme="minorHAnsi"/>
                      <w:b/>
                      <w:bCs/>
                      <w:color w:val="17365D" w:themeColor="text2" w:themeShade="BF"/>
                      <w:sz w:val="22"/>
                      <w:szCs w:val="22"/>
                    </w:rPr>
                    <w:id w:val="-1519305392"/>
                  </w:sdtPr>
                  <w:sdtEndPr/>
                  <w:sdtContent>
                    <w:r w:rsidR="008F08EF" w:rsidRPr="00964F89">
                      <w:rPr>
                        <w:rFonts w:ascii="Segoe UI Symbol" w:eastAsia="MS Gothic" w:hAnsi="Segoe UI Symbol" w:cs="Segoe UI Symbol"/>
                        <w:b/>
                        <w:bCs/>
                        <w:color w:val="17365D" w:themeColor="text2" w:themeShade="BF"/>
                        <w:sz w:val="22"/>
                        <w:szCs w:val="22"/>
                      </w:rPr>
                      <w:t>☐</w:t>
                    </w:r>
                  </w:sdtContent>
                </w:sdt>
              </w:sdtContent>
            </w:sdt>
            <w:r w:rsidR="008F08EF" w:rsidRPr="00964F89">
              <w:rPr>
                <w:rFonts w:asciiTheme="minorHAnsi" w:eastAsiaTheme="minorHAnsi" w:hAnsiTheme="minorHAnsi" w:cstheme="minorHAnsi"/>
                <w:b/>
                <w:bCs/>
                <w:color w:val="17365D" w:themeColor="text2" w:themeShade="BF"/>
                <w:sz w:val="22"/>
                <w:szCs w:val="22"/>
              </w:rPr>
              <w:t>Communication</w:t>
            </w:r>
          </w:p>
        </w:tc>
        <w:tc>
          <w:tcPr>
            <w:tcW w:w="4026" w:type="pct"/>
          </w:tcPr>
          <w:p w:rsidR="008F08EF" w:rsidRPr="00964F89" w:rsidRDefault="00AB7247" w:rsidP="008F08EF">
            <w:pPr>
              <w:autoSpaceDE w:val="0"/>
              <w:autoSpaceDN w:val="0"/>
              <w:adjustRightInd w:val="0"/>
              <w:rPr>
                <w:rFonts w:ascii="Calibri" w:eastAsiaTheme="minorHAnsi" w:hAnsi="Calibri" w:cs="Calibri"/>
                <w:color w:val="17365D" w:themeColor="text2" w:themeShade="BF"/>
                <w:sz w:val="22"/>
                <w:szCs w:val="22"/>
              </w:rPr>
            </w:pPr>
            <w:sdt>
              <w:sdtPr>
                <w:rPr>
                  <w:rFonts w:ascii="Calibri" w:eastAsiaTheme="minorHAnsi" w:hAnsi="Calibri" w:cs="Calibri"/>
                  <w:color w:val="17365D" w:themeColor="text2" w:themeShade="BF"/>
                  <w:sz w:val="22"/>
                  <w:szCs w:val="22"/>
                </w:rPr>
                <w:id w:val="-1843847090"/>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Demonstrates analytical reading and writing skills including research, quantitative and qualitative evaluation and synthesis.</w:t>
            </w:r>
          </w:p>
          <w:p w:rsidR="008F08EF" w:rsidRPr="00964F89" w:rsidRDefault="00AB7247" w:rsidP="008F08EF">
            <w:pPr>
              <w:autoSpaceDE w:val="0"/>
              <w:autoSpaceDN w:val="0"/>
              <w:adjustRightInd w:val="0"/>
              <w:rPr>
                <w:rFonts w:ascii="Calibri" w:hAnsi="Calibri" w:cs="Calibri"/>
                <w:strike/>
                <w:color w:val="17365D" w:themeColor="text2" w:themeShade="BF"/>
                <w:sz w:val="22"/>
                <w:szCs w:val="22"/>
              </w:rPr>
            </w:pPr>
            <w:sdt>
              <w:sdtPr>
                <w:rPr>
                  <w:rFonts w:ascii="Calibri" w:eastAsiaTheme="minorHAnsi" w:hAnsi="Calibri" w:cs="Calibri"/>
                  <w:color w:val="17365D" w:themeColor="text2" w:themeShade="BF"/>
                  <w:sz w:val="22"/>
                  <w:szCs w:val="22"/>
                </w:rPr>
                <w:id w:val="1290089760"/>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Demonstrates listening and speaking skills that result in focused and coherent communications</w:t>
            </w:r>
          </w:p>
        </w:tc>
      </w:tr>
      <w:tr w:rsidR="008F08EF" w:rsidRPr="00812E79" w:rsidTr="00FE7C3F">
        <w:tc>
          <w:tcPr>
            <w:tcW w:w="974" w:type="pct"/>
          </w:tcPr>
          <w:p w:rsidR="008F08EF" w:rsidRPr="00964F89" w:rsidRDefault="00AB7247" w:rsidP="008F08EF">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158278870"/>
              </w:sdtPr>
              <w:sdtEndPr/>
              <w:sdtContent>
                <w:r w:rsidR="008F08EF" w:rsidRPr="00964F89">
                  <w:rPr>
                    <w:rFonts w:ascii="Segoe UI Symbol" w:eastAsia="MS Gothic" w:hAnsi="Segoe UI Symbol" w:cs="Segoe UI Symbol"/>
                    <w:b/>
                    <w:bCs/>
                    <w:color w:val="17365D" w:themeColor="text2" w:themeShade="BF"/>
                    <w:sz w:val="22"/>
                    <w:szCs w:val="22"/>
                  </w:rPr>
                  <w:t>☐</w:t>
                </w:r>
              </w:sdtContent>
            </w:sdt>
            <w:r w:rsidR="008F08EF" w:rsidRPr="00964F89">
              <w:rPr>
                <w:rFonts w:asciiTheme="minorHAnsi" w:eastAsiaTheme="minorHAnsi" w:hAnsiTheme="minorHAnsi" w:cstheme="minorHAnsi"/>
                <w:b/>
                <w:bCs/>
                <w:color w:val="17365D" w:themeColor="text2" w:themeShade="BF"/>
                <w:sz w:val="22"/>
                <w:szCs w:val="22"/>
              </w:rPr>
              <w:t>Creative, Critical, and Analytical Thinking</w:t>
            </w:r>
          </w:p>
        </w:tc>
        <w:tc>
          <w:tcPr>
            <w:tcW w:w="4026" w:type="pct"/>
          </w:tcPr>
          <w:p w:rsidR="008F08EF" w:rsidRPr="00964F89" w:rsidRDefault="00AB7247" w:rsidP="008F08EF">
            <w:pPr>
              <w:autoSpaceDE w:val="0"/>
              <w:autoSpaceDN w:val="0"/>
              <w:adjustRightInd w:val="0"/>
              <w:rPr>
                <w:rFonts w:ascii="Calibri" w:eastAsiaTheme="minorHAnsi" w:hAnsi="Calibri" w:cs="Calibri"/>
                <w:color w:val="17365D" w:themeColor="text2" w:themeShade="BF"/>
                <w:sz w:val="22"/>
                <w:szCs w:val="22"/>
              </w:rPr>
            </w:pPr>
            <w:sdt>
              <w:sdtPr>
                <w:rPr>
                  <w:rFonts w:ascii="Calibri" w:eastAsiaTheme="minorHAnsi" w:hAnsi="Calibri" w:cs="Calibri"/>
                  <w:color w:val="17365D" w:themeColor="text2" w:themeShade="BF"/>
                  <w:sz w:val="22"/>
                  <w:szCs w:val="22"/>
                </w:rPr>
                <w:id w:val="1187245290"/>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Uses intellectual curiosity, judgment and analytical decision-making in the acquisition, integration and application of knowledge and skills.</w:t>
            </w:r>
          </w:p>
          <w:p w:rsidR="008F08EF" w:rsidRPr="00964F89" w:rsidRDefault="00AB7247" w:rsidP="008F08EF">
            <w:pPr>
              <w:autoSpaceDE w:val="0"/>
              <w:autoSpaceDN w:val="0"/>
              <w:adjustRightInd w:val="0"/>
              <w:rPr>
                <w:rFonts w:ascii="Calibri" w:hAnsi="Calibri" w:cs="Calibri"/>
                <w:strike/>
                <w:color w:val="17365D" w:themeColor="text2" w:themeShade="BF"/>
                <w:sz w:val="22"/>
                <w:szCs w:val="22"/>
              </w:rPr>
            </w:pPr>
            <w:sdt>
              <w:sdtPr>
                <w:rPr>
                  <w:rFonts w:ascii="Calibri" w:eastAsiaTheme="minorHAnsi" w:hAnsi="Calibri" w:cs="Calibri"/>
                  <w:color w:val="17365D" w:themeColor="text2" w:themeShade="BF"/>
                  <w:sz w:val="22"/>
                  <w:szCs w:val="22"/>
                </w:rPr>
                <w:id w:val="-93016427"/>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Solves problems utilizing technology, quantitative and qualitative information and mathematical concepts.</w:t>
            </w:r>
          </w:p>
        </w:tc>
      </w:tr>
      <w:tr w:rsidR="008F08EF" w:rsidRPr="00812E79" w:rsidTr="00FE7C3F">
        <w:tc>
          <w:tcPr>
            <w:tcW w:w="974" w:type="pct"/>
          </w:tcPr>
          <w:p w:rsidR="008F08EF" w:rsidRPr="00964F89" w:rsidRDefault="00AB7247" w:rsidP="008F08EF">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Theme="minorHAnsi" w:hAnsiTheme="minorHAnsi" w:cstheme="minorHAnsi"/>
                  <w:b/>
                  <w:bCs/>
                  <w:color w:val="17365D" w:themeColor="text2" w:themeShade="BF"/>
                  <w:sz w:val="22"/>
                  <w:szCs w:val="22"/>
                </w:rPr>
                <w:id w:val="75109434"/>
              </w:sdtPr>
              <w:sdtEndPr/>
              <w:sdtContent>
                <w:sdt>
                  <w:sdtPr>
                    <w:rPr>
                      <w:rFonts w:asciiTheme="minorHAnsi" w:eastAsiaTheme="minorHAnsi" w:hAnsiTheme="minorHAnsi" w:cstheme="minorHAnsi"/>
                      <w:b/>
                      <w:bCs/>
                      <w:color w:val="17365D" w:themeColor="text2" w:themeShade="BF"/>
                      <w:sz w:val="22"/>
                      <w:szCs w:val="22"/>
                    </w:rPr>
                    <w:id w:val="1745911618"/>
                  </w:sdtPr>
                  <w:sdtEndPr/>
                  <w:sdtContent>
                    <w:r w:rsidR="008F08EF" w:rsidRPr="00964F89">
                      <w:rPr>
                        <w:rFonts w:ascii="Segoe UI Symbol" w:eastAsia="MS Gothic" w:hAnsi="Segoe UI Symbol" w:cs="Segoe UI Symbol"/>
                        <w:b/>
                        <w:bCs/>
                        <w:color w:val="17365D" w:themeColor="text2" w:themeShade="BF"/>
                        <w:sz w:val="22"/>
                        <w:szCs w:val="22"/>
                      </w:rPr>
                      <w:t>☐</w:t>
                    </w:r>
                  </w:sdtContent>
                </w:sdt>
              </w:sdtContent>
            </w:sdt>
            <w:r w:rsidR="008F08EF" w:rsidRPr="00964F89">
              <w:rPr>
                <w:rFonts w:asciiTheme="minorHAnsi" w:eastAsiaTheme="minorHAnsi" w:hAnsiTheme="minorHAnsi" w:cstheme="minorHAnsi"/>
                <w:b/>
                <w:bCs/>
                <w:color w:val="17365D" w:themeColor="text2" w:themeShade="BF"/>
                <w:sz w:val="22"/>
                <w:szCs w:val="22"/>
              </w:rPr>
              <w:t>Community/Global Consciousness</w:t>
            </w:r>
          </w:p>
        </w:tc>
        <w:tc>
          <w:tcPr>
            <w:tcW w:w="4026" w:type="pct"/>
          </w:tcPr>
          <w:p w:rsidR="008F08EF" w:rsidRPr="00964F89" w:rsidRDefault="00AB7247" w:rsidP="008F08EF">
            <w:pPr>
              <w:autoSpaceDE w:val="0"/>
              <w:autoSpaceDN w:val="0"/>
              <w:adjustRightInd w:val="0"/>
              <w:rPr>
                <w:rFonts w:ascii="Calibri" w:eastAsiaTheme="minorHAnsi" w:hAnsi="Calibri" w:cs="Calibri"/>
                <w:color w:val="17365D" w:themeColor="text2" w:themeShade="BF"/>
                <w:sz w:val="22"/>
                <w:szCs w:val="22"/>
              </w:rPr>
            </w:pPr>
            <w:sdt>
              <w:sdtPr>
                <w:rPr>
                  <w:rFonts w:ascii="Calibri" w:eastAsiaTheme="minorHAnsi" w:hAnsi="Calibri" w:cs="Calibri"/>
                  <w:color w:val="17365D" w:themeColor="text2" w:themeShade="BF"/>
                  <w:sz w:val="22"/>
                  <w:szCs w:val="22"/>
                </w:rPr>
                <w:id w:val="182634254"/>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Understands and applies personal concepts of integrity, ethics, self-esteem, lifelong learning, while contributing to the well</w:t>
            </w:r>
            <w:r w:rsidR="001743A5">
              <w:rPr>
                <w:rFonts w:ascii="Calibri" w:eastAsiaTheme="minorHAnsi" w:hAnsi="Calibri" w:cs="Calibri"/>
                <w:color w:val="17365D" w:themeColor="text2" w:themeShade="BF"/>
                <w:sz w:val="22"/>
                <w:szCs w:val="22"/>
              </w:rPr>
              <w:t>-</w:t>
            </w:r>
            <w:r w:rsidR="008F08EF" w:rsidRPr="00964F89">
              <w:rPr>
                <w:rFonts w:ascii="Calibri" w:eastAsiaTheme="minorHAnsi" w:hAnsi="Calibri" w:cs="Calibri"/>
                <w:color w:val="17365D" w:themeColor="text2" w:themeShade="BF"/>
                <w:sz w:val="22"/>
                <w:szCs w:val="22"/>
              </w:rPr>
              <w:t xml:space="preserve"> being of society and the environment.</w:t>
            </w:r>
          </w:p>
          <w:p w:rsidR="008F08EF" w:rsidRPr="00964F89" w:rsidRDefault="00AB7247" w:rsidP="008F08EF">
            <w:pPr>
              <w:autoSpaceDE w:val="0"/>
              <w:autoSpaceDN w:val="0"/>
              <w:adjustRightInd w:val="0"/>
              <w:rPr>
                <w:rFonts w:ascii="Calibri" w:hAnsi="Calibri" w:cs="Calibri"/>
                <w:strike/>
                <w:color w:val="17365D" w:themeColor="text2" w:themeShade="BF"/>
                <w:sz w:val="22"/>
                <w:szCs w:val="22"/>
              </w:rPr>
            </w:pPr>
            <w:sdt>
              <w:sdtPr>
                <w:rPr>
                  <w:rFonts w:ascii="Calibri" w:eastAsiaTheme="minorHAnsi" w:hAnsi="Calibri" w:cs="Calibri"/>
                  <w:color w:val="17365D" w:themeColor="text2" w:themeShade="BF"/>
                  <w:sz w:val="22"/>
                  <w:szCs w:val="22"/>
                </w:rPr>
                <w:id w:val="-1778091169"/>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Demonstrates an awareness and respect of the values of diversity, complexity, aesthetics and varied cultural expressions.</w:t>
            </w:r>
          </w:p>
        </w:tc>
      </w:tr>
      <w:tr w:rsidR="008F08EF" w:rsidRPr="00812E79" w:rsidTr="00FE7C3F">
        <w:tc>
          <w:tcPr>
            <w:tcW w:w="974" w:type="pct"/>
          </w:tcPr>
          <w:p w:rsidR="008F08EF" w:rsidRPr="00964F89" w:rsidRDefault="00AB7247" w:rsidP="008F08EF">
            <w:pPr>
              <w:autoSpaceDE w:val="0"/>
              <w:autoSpaceDN w:val="0"/>
              <w:adjustRightInd w:val="0"/>
              <w:rPr>
                <w:rFonts w:asciiTheme="minorHAnsi" w:hAnsiTheme="minorHAnsi" w:cstheme="minorHAnsi"/>
                <w:strike/>
                <w:color w:val="17365D" w:themeColor="text2" w:themeShade="BF"/>
                <w:sz w:val="22"/>
                <w:szCs w:val="22"/>
              </w:rPr>
            </w:pPr>
            <w:sdt>
              <w:sdtPr>
                <w:rPr>
                  <w:rFonts w:asciiTheme="minorHAnsi" w:eastAsia="MS Gothic" w:hAnsiTheme="minorHAnsi" w:cstheme="minorHAnsi"/>
                  <w:b/>
                  <w:bCs/>
                  <w:color w:val="17365D" w:themeColor="text2" w:themeShade="BF"/>
                  <w:sz w:val="22"/>
                  <w:szCs w:val="22"/>
                </w:rPr>
                <w:id w:val="1877350941"/>
              </w:sdtPr>
              <w:sdtEndPr/>
              <w:sdtContent>
                <w:r w:rsidR="008F08EF" w:rsidRPr="00964F89">
                  <w:rPr>
                    <w:rFonts w:ascii="Segoe UI Symbol" w:eastAsia="MS Gothic" w:hAnsi="Segoe UI Symbol" w:cs="Segoe UI Symbol"/>
                    <w:b/>
                    <w:bCs/>
                    <w:color w:val="17365D" w:themeColor="text2" w:themeShade="BF"/>
                    <w:sz w:val="22"/>
                    <w:szCs w:val="22"/>
                  </w:rPr>
                  <w:t>☐</w:t>
                </w:r>
              </w:sdtContent>
            </w:sdt>
            <w:r w:rsidR="008F08EF" w:rsidRPr="00964F89">
              <w:rPr>
                <w:rFonts w:asciiTheme="minorHAnsi" w:eastAsia="MS Gothic" w:hAnsiTheme="minorHAnsi" w:cstheme="minorHAnsi"/>
                <w:b/>
                <w:bCs/>
                <w:color w:val="17365D" w:themeColor="text2" w:themeShade="BF"/>
                <w:sz w:val="22"/>
                <w:szCs w:val="22"/>
              </w:rPr>
              <w:t xml:space="preserve"> C</w:t>
            </w:r>
            <w:r w:rsidR="008F08EF" w:rsidRPr="00964F89">
              <w:rPr>
                <w:rFonts w:asciiTheme="minorHAnsi" w:eastAsiaTheme="minorHAnsi" w:hAnsiTheme="minorHAnsi" w:cstheme="minorHAnsi"/>
                <w:b/>
                <w:bCs/>
                <w:color w:val="17365D" w:themeColor="text2" w:themeShade="BF"/>
                <w:sz w:val="22"/>
                <w:szCs w:val="22"/>
              </w:rPr>
              <w:t xml:space="preserve">areer and Specialized Knowledge </w:t>
            </w:r>
          </w:p>
        </w:tc>
        <w:tc>
          <w:tcPr>
            <w:tcW w:w="4026" w:type="pct"/>
          </w:tcPr>
          <w:p w:rsidR="008F08EF" w:rsidRPr="00964F89" w:rsidRDefault="00AB7247" w:rsidP="008F08EF">
            <w:pPr>
              <w:autoSpaceDE w:val="0"/>
              <w:autoSpaceDN w:val="0"/>
              <w:adjustRightInd w:val="0"/>
              <w:rPr>
                <w:rFonts w:ascii="Calibri" w:hAnsi="Calibri" w:cs="Calibri"/>
                <w:strike/>
                <w:color w:val="17365D" w:themeColor="text2" w:themeShade="BF"/>
                <w:sz w:val="22"/>
                <w:szCs w:val="22"/>
              </w:rPr>
            </w:pPr>
            <w:sdt>
              <w:sdtPr>
                <w:rPr>
                  <w:rFonts w:ascii="Calibri" w:eastAsiaTheme="minorHAnsi" w:hAnsi="Calibri" w:cs="Calibri"/>
                  <w:color w:val="17365D" w:themeColor="text2" w:themeShade="BF"/>
                  <w:sz w:val="22"/>
                  <w:szCs w:val="22"/>
                </w:rPr>
                <w:id w:val="-1174180883"/>
              </w:sdtPr>
              <w:sdtEndPr/>
              <w:sdtContent>
                <w:r w:rsidR="008F08EF" w:rsidRPr="00964F89">
                  <w:rPr>
                    <w:rFonts w:ascii="Segoe UI Symbol" w:eastAsia="MS Gothic" w:hAnsi="Segoe UI Symbol" w:cs="Segoe UI Symbol"/>
                    <w:color w:val="17365D" w:themeColor="text2" w:themeShade="BF"/>
                    <w:sz w:val="22"/>
                    <w:szCs w:val="22"/>
                  </w:rPr>
                  <w:t>☐</w:t>
                </w:r>
              </w:sdtContent>
            </w:sdt>
            <w:r w:rsidR="008F08EF" w:rsidRPr="00964F89">
              <w:rPr>
                <w:rFonts w:ascii="Calibri" w:eastAsiaTheme="minorHAnsi" w:hAnsi="Calibri" w:cs="Calibri"/>
                <w:color w:val="17365D" w:themeColor="text2" w:themeShade="BF"/>
                <w:sz w:val="22"/>
                <w:szCs w:val="22"/>
              </w:rPr>
              <w:t>Demonstrates knowledge, skills and abilities related to student educational goals, including career, transfer and personal enrichment.</w:t>
            </w:r>
          </w:p>
        </w:tc>
      </w:tr>
      <w:tr w:rsidR="008F08EF" w:rsidRPr="00812E79" w:rsidTr="00774F34">
        <w:tc>
          <w:tcPr>
            <w:tcW w:w="5000" w:type="pct"/>
            <w:gridSpan w:val="2"/>
          </w:tcPr>
          <w:p w:rsidR="008F08EF" w:rsidRPr="00B058DB" w:rsidRDefault="008F08EF" w:rsidP="008F08EF">
            <w:pPr>
              <w:pStyle w:val="BodyText2"/>
              <w:ind w:left="0" w:firstLine="0"/>
              <w:rPr>
                <w:rFonts w:ascii="Calibri" w:hAnsi="Calibri" w:cs="Calibri"/>
                <w:i/>
                <w:strike/>
                <w:color w:val="17365D" w:themeColor="text2" w:themeShade="BF"/>
                <w:sz w:val="22"/>
                <w:szCs w:val="22"/>
              </w:rPr>
            </w:pPr>
            <w:r w:rsidRPr="00B058DB">
              <w:rPr>
                <w:rFonts w:ascii="Calibri" w:hAnsi="Calibri" w:cs="Calibri"/>
                <w:i/>
                <w:color w:val="17365D" w:themeColor="text2" w:themeShade="BF"/>
                <w:sz w:val="22"/>
                <w:szCs w:val="22"/>
              </w:rPr>
              <w:t xml:space="preserve">1.4.Check each </w:t>
            </w:r>
            <w:r w:rsidRPr="00B058DB">
              <w:rPr>
                <w:rStyle w:val="Hyperlink"/>
                <w:rFonts w:ascii="Calibri" w:hAnsi="Calibri" w:cs="Calibri"/>
                <w:i/>
                <w:color w:val="17365D" w:themeColor="text2" w:themeShade="BF"/>
                <w:sz w:val="22"/>
                <w:szCs w:val="22"/>
              </w:rPr>
              <w:t>Educational Master Plan (EMP)/</w:t>
            </w:r>
            <w:hyperlink r:id="rId11" w:history="1">
              <w:r w:rsidRPr="00B058DB">
                <w:rPr>
                  <w:rStyle w:val="Hyperlink"/>
                  <w:rFonts w:ascii="Calibri" w:hAnsi="Calibri" w:cs="Calibri"/>
                  <w:i/>
                  <w:sz w:val="22"/>
                  <w:szCs w:val="22"/>
                </w:rPr>
                <w:t>Strategic Plan Goal</w:t>
              </w:r>
            </w:hyperlink>
            <w:r w:rsidRPr="00B058DB">
              <w:rPr>
                <w:rFonts w:ascii="Calibri" w:hAnsi="Calibri" w:cs="Calibri"/>
                <w:i/>
                <w:color w:val="17365D" w:themeColor="text2" w:themeShade="BF"/>
                <w:sz w:val="22"/>
                <w:szCs w:val="22"/>
              </w:rPr>
              <w:t xml:space="preserve"> supported by the program.</w:t>
            </w:r>
          </w:p>
        </w:tc>
      </w:tr>
      <w:tr w:rsidR="008F08EF" w:rsidTr="00B07FDE">
        <w:tc>
          <w:tcPr>
            <w:tcW w:w="5000" w:type="pct"/>
            <w:gridSpan w:val="2"/>
          </w:tcPr>
          <w:p w:rsidR="008F08EF" w:rsidRPr="005E15EC" w:rsidRDefault="008F08EF" w:rsidP="008F08EF">
            <w:pPr>
              <w:pStyle w:val="ListParagraph"/>
              <w:numPr>
                <w:ilvl w:val="0"/>
                <w:numId w:val="22"/>
              </w:numPr>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sz w:val="22"/>
                <w:szCs w:val="22"/>
              </w:rPr>
            </w:pPr>
            <w:r w:rsidRPr="005E15EC">
              <w:rPr>
                <w:rFonts w:ascii="Calibri" w:hAnsi="Calibri" w:cs="Calibri"/>
                <w:sz w:val="22"/>
                <w:szCs w:val="22"/>
              </w:rPr>
              <w:t>Goal 1*: Commitment to strengthening institutional effectiveness measures and practices.</w:t>
            </w:r>
          </w:p>
        </w:tc>
      </w:tr>
      <w:tr w:rsidR="008F08EF" w:rsidTr="00B07FDE">
        <w:tc>
          <w:tcPr>
            <w:tcW w:w="5000" w:type="pct"/>
            <w:gridSpan w:val="2"/>
          </w:tcPr>
          <w:p w:rsidR="008F08EF" w:rsidRPr="005E15EC" w:rsidRDefault="008F08EF" w:rsidP="008F08EF">
            <w:pPr>
              <w:pStyle w:val="ListParagraph"/>
              <w:numPr>
                <w:ilvl w:val="0"/>
                <w:numId w:val="22"/>
              </w:numPr>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sz w:val="22"/>
                <w:szCs w:val="22"/>
              </w:rPr>
            </w:pPr>
            <w:r w:rsidRPr="005E15EC">
              <w:rPr>
                <w:rFonts w:ascii="Calibri" w:hAnsi="Calibri" w:cs="Calibri"/>
                <w:sz w:val="22"/>
                <w:szCs w:val="22"/>
              </w:rPr>
              <w:t>Goal 2*: Increase efficient and effective use of resources: Technology; Facilities; Human Resources; Business Services.</w:t>
            </w:r>
          </w:p>
        </w:tc>
      </w:tr>
      <w:tr w:rsidR="008F08EF" w:rsidTr="00B07FDE">
        <w:tc>
          <w:tcPr>
            <w:tcW w:w="5000" w:type="pct"/>
            <w:gridSpan w:val="2"/>
          </w:tcPr>
          <w:p w:rsidR="008F08EF" w:rsidRPr="005E15EC" w:rsidRDefault="008F08EF" w:rsidP="008F08EF">
            <w:pPr>
              <w:pStyle w:val="ListParagraph"/>
              <w:numPr>
                <w:ilvl w:val="0"/>
                <w:numId w:val="22"/>
              </w:numPr>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sz w:val="22"/>
                <w:szCs w:val="22"/>
              </w:rPr>
            </w:pPr>
            <w:r w:rsidRPr="005E15EC">
              <w:rPr>
                <w:rFonts w:ascii="Calibri" w:hAnsi="Calibri" w:cs="Calibri"/>
                <w:sz w:val="22"/>
                <w:szCs w:val="22"/>
              </w:rPr>
              <w:t>Goal 3: Focus on utilizing proven instructional strategies that will foster transferable intellectual skills.</w:t>
            </w:r>
          </w:p>
        </w:tc>
      </w:tr>
      <w:tr w:rsidR="008F08EF" w:rsidTr="00B07FDE">
        <w:tc>
          <w:tcPr>
            <w:tcW w:w="5000" w:type="pct"/>
            <w:gridSpan w:val="2"/>
          </w:tcPr>
          <w:p w:rsidR="008F08EF" w:rsidRPr="005E15EC" w:rsidRDefault="008F08EF" w:rsidP="008F08EF">
            <w:pPr>
              <w:pStyle w:val="ListParagraph"/>
              <w:numPr>
                <w:ilvl w:val="0"/>
                <w:numId w:val="22"/>
              </w:numPr>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sz w:val="22"/>
                <w:szCs w:val="22"/>
              </w:rPr>
            </w:pPr>
            <w:r w:rsidRPr="005E15EC">
              <w:rPr>
                <w:rFonts w:ascii="Calibri" w:hAnsi="Calibri" w:cs="Calibri"/>
                <w:sz w:val="22"/>
                <w:szCs w:val="22"/>
              </w:rPr>
              <w:t>Goal 4*: Advance more students to college‐level coursework-Develop and implement effective placement tools.</w:t>
            </w:r>
          </w:p>
        </w:tc>
      </w:tr>
      <w:tr w:rsidR="008F08EF" w:rsidRPr="00B07FDE" w:rsidTr="00B07FDE">
        <w:tc>
          <w:tcPr>
            <w:tcW w:w="5000" w:type="pct"/>
            <w:gridSpan w:val="2"/>
          </w:tcPr>
          <w:p w:rsidR="008F08EF" w:rsidRPr="005E15EC" w:rsidRDefault="008F08EF" w:rsidP="008F08EF">
            <w:pPr>
              <w:pStyle w:val="ListParagraph"/>
              <w:numPr>
                <w:ilvl w:val="0"/>
                <w:numId w:val="22"/>
              </w:numPr>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sz w:val="22"/>
                <w:szCs w:val="22"/>
              </w:rPr>
            </w:pPr>
            <w:r w:rsidRPr="005E15EC">
              <w:rPr>
                <w:rFonts w:ascii="Calibri" w:hAnsi="Calibri" w:cs="Calibri"/>
                <w:sz w:val="22"/>
                <w:szCs w:val="22"/>
              </w:rPr>
              <w:t>Goal 5: Align instructional programs to the skills identified by the labor market.</w:t>
            </w:r>
          </w:p>
        </w:tc>
      </w:tr>
    </w:tbl>
    <w:p w:rsidR="00984C52" w:rsidRDefault="00B07FDE" w:rsidP="00E26EB3">
      <w:pPr>
        <w:tabs>
          <w:tab w:val="left" w:pos="0"/>
          <w:tab w:val="left" w:pos="720"/>
          <w:tab w:val="left" w:pos="2160"/>
          <w:tab w:val="left" w:pos="2880"/>
          <w:tab w:val="left" w:pos="3600"/>
        </w:tabs>
        <w:spacing w:line="240" w:lineRule="atLeast"/>
        <w:ind w:left="720" w:hanging="720"/>
        <w:outlineLvl w:val="0"/>
        <w:rPr>
          <w:rFonts w:asciiTheme="minorHAnsi" w:hAnsiTheme="minorHAnsi" w:cstheme="minorHAnsi"/>
          <w:b/>
          <w:bCs/>
          <w:color w:val="17365D" w:themeColor="text2" w:themeShade="BF"/>
        </w:rPr>
      </w:pPr>
      <w:r w:rsidRPr="00B07FDE">
        <w:rPr>
          <w:rFonts w:asciiTheme="minorHAnsi" w:hAnsiTheme="minorHAnsi"/>
          <w:sz w:val="20"/>
          <w:szCs w:val="20"/>
        </w:rPr>
        <w:t>*Indicates College-Wide Priorities for 2018-2021 as of fall, 2018</w:t>
      </w:r>
      <w:r>
        <w:t>.</w:t>
      </w:r>
    </w:p>
    <w:p w:rsidR="00FC07A6" w:rsidRDefault="00FC07A6" w:rsidP="001C3E96">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p>
    <w:p w:rsidR="00FC07A6" w:rsidRPr="00752D55" w:rsidRDefault="00FC07A6" w:rsidP="00FC07A6">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r w:rsidRPr="00752D55">
        <w:rPr>
          <w:rFonts w:asciiTheme="minorHAnsi" w:hAnsiTheme="minorHAnsi" w:cstheme="minorHAnsi"/>
          <w:b/>
          <w:bCs/>
          <w:color w:val="17365D" w:themeColor="text2" w:themeShade="BF"/>
          <w:sz w:val="22"/>
          <w:szCs w:val="22"/>
        </w:rPr>
        <w:t>Part 2.A. Please provide the results of any internal and external environmental scan information you have gathered related to the program e.g. surveys, interviews, focus groups, advisory groups, licensure exam scores, job placement, State mandates, etc.:</w:t>
      </w:r>
    </w:p>
    <w:tbl>
      <w:tblPr>
        <w:tblStyle w:val="TableGrid"/>
        <w:tblW w:w="0" w:type="auto"/>
        <w:tblLook w:val="04A0" w:firstRow="1" w:lastRow="0" w:firstColumn="1" w:lastColumn="0" w:noHBand="0" w:noVBand="1"/>
      </w:tblPr>
      <w:tblGrid>
        <w:gridCol w:w="14390"/>
      </w:tblGrid>
      <w:tr w:rsidR="00FC07A6" w:rsidTr="00177172">
        <w:tc>
          <w:tcPr>
            <w:tcW w:w="14390" w:type="dxa"/>
          </w:tcPr>
          <w:p w:rsidR="00FC07A6" w:rsidRPr="00AB7247" w:rsidRDefault="00AB7247" w:rsidP="00177172">
            <w:pPr>
              <w:rPr>
                <w:rFonts w:asciiTheme="minorHAnsi" w:hAnsiTheme="minorHAnsi" w:cstheme="minorHAnsi"/>
                <w:bCs/>
                <w:color w:val="17365D" w:themeColor="text2" w:themeShade="BF"/>
              </w:rPr>
            </w:pPr>
            <w:r w:rsidRPr="00AB7247">
              <w:rPr>
                <w:rFonts w:asciiTheme="minorHAnsi" w:hAnsiTheme="minorHAnsi" w:cstheme="minorHAnsi"/>
                <w:bCs/>
                <w:color w:val="17365D" w:themeColor="text2" w:themeShade="BF"/>
              </w:rPr>
              <w:t xml:space="preserve">       </w:t>
            </w:r>
          </w:p>
        </w:tc>
      </w:tr>
    </w:tbl>
    <w:p w:rsidR="00B81C24" w:rsidRPr="001C3E96" w:rsidRDefault="001C3E96" w:rsidP="001C3E96">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sz w:val="22"/>
          <w:szCs w:val="22"/>
        </w:rPr>
      </w:pPr>
      <w:r w:rsidRPr="00971050">
        <w:rPr>
          <w:rFonts w:asciiTheme="minorHAnsi" w:hAnsiTheme="minorHAnsi" w:cstheme="minorHAnsi"/>
          <w:b/>
          <w:bCs/>
          <w:color w:val="17365D" w:themeColor="text2" w:themeShade="BF"/>
          <w:sz w:val="22"/>
          <w:szCs w:val="22"/>
        </w:rPr>
        <w:t>Part 2</w:t>
      </w:r>
      <w:r w:rsidR="00BD5FCA" w:rsidRPr="00971050">
        <w:rPr>
          <w:rFonts w:asciiTheme="minorHAnsi" w:hAnsiTheme="minorHAnsi" w:cstheme="minorHAnsi"/>
          <w:b/>
          <w:bCs/>
          <w:color w:val="17365D" w:themeColor="text2" w:themeShade="BF"/>
          <w:sz w:val="22"/>
          <w:szCs w:val="22"/>
        </w:rPr>
        <w:t>.</w:t>
      </w:r>
      <w:r w:rsidR="00823476">
        <w:rPr>
          <w:rFonts w:asciiTheme="minorHAnsi" w:hAnsiTheme="minorHAnsi" w:cstheme="minorHAnsi"/>
          <w:b/>
          <w:bCs/>
          <w:color w:val="17365D" w:themeColor="text2" w:themeShade="BF"/>
          <w:sz w:val="22"/>
          <w:szCs w:val="22"/>
        </w:rPr>
        <w:t>B</w:t>
      </w:r>
      <w:r w:rsidRPr="00971050">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rPr>
        <w:t xml:space="preserve"> </w:t>
      </w:r>
      <w:r w:rsidR="00B81C24" w:rsidRPr="005743FE">
        <w:rPr>
          <w:rFonts w:asciiTheme="minorHAnsi" w:hAnsiTheme="minorHAnsi" w:cstheme="minorHAnsi"/>
          <w:b/>
          <w:bCs/>
          <w:color w:val="17365D" w:themeColor="text2" w:themeShade="BF"/>
          <w:sz w:val="22"/>
          <w:szCs w:val="22"/>
        </w:rPr>
        <w:t xml:space="preserve">Analyze the </w:t>
      </w:r>
      <w:hyperlink r:id="rId12" w:anchor="!/vizhome/ProgramReview_10/ProgramReviewData" w:history="1">
        <w:r w:rsidR="00B81C24" w:rsidRPr="005743FE">
          <w:rPr>
            <w:rStyle w:val="Hyperlink"/>
            <w:rFonts w:asciiTheme="minorHAnsi" w:hAnsiTheme="minorHAnsi" w:cstheme="minorHAnsi"/>
            <w:b/>
            <w:bCs/>
            <w:sz w:val="22"/>
            <w:szCs w:val="22"/>
          </w:rPr>
          <w:t>program r</w:t>
        </w:r>
        <w:r w:rsidR="00C92B81" w:rsidRPr="005743FE">
          <w:rPr>
            <w:rStyle w:val="Hyperlink"/>
            <w:rFonts w:asciiTheme="minorHAnsi" w:hAnsiTheme="minorHAnsi" w:cstheme="minorHAnsi"/>
            <w:b/>
            <w:bCs/>
            <w:sz w:val="22"/>
            <w:szCs w:val="22"/>
          </w:rPr>
          <w:t>eview data</w:t>
        </w:r>
      </w:hyperlink>
      <w:r w:rsidRPr="005743FE">
        <w:rPr>
          <w:rFonts w:asciiTheme="minorHAnsi" w:hAnsiTheme="minorHAnsi" w:cstheme="minorHAnsi"/>
          <w:b/>
          <w:bCs/>
          <w:color w:val="17365D" w:themeColor="text2" w:themeShade="BF"/>
          <w:sz w:val="22"/>
          <w:szCs w:val="22"/>
        </w:rPr>
        <w:t xml:space="preserve"> </w:t>
      </w:r>
      <w:r w:rsidR="005E15EC">
        <w:rPr>
          <w:rFonts w:asciiTheme="minorHAnsi" w:hAnsiTheme="minorHAnsi" w:cstheme="minorHAnsi"/>
          <w:b/>
          <w:bCs/>
          <w:color w:val="17365D" w:themeColor="text2" w:themeShade="BF"/>
          <w:sz w:val="22"/>
          <w:szCs w:val="22"/>
        </w:rPr>
        <w:t>(please see the program review data retrieval instructions and attach your program review data page with any other supporting documents)</w:t>
      </w:r>
      <w:r w:rsidR="00FC07A6">
        <w:rPr>
          <w:rFonts w:asciiTheme="minorHAnsi" w:hAnsiTheme="minorHAnsi" w:cstheme="minorHAnsi"/>
          <w:b/>
          <w:bCs/>
          <w:color w:val="17365D" w:themeColor="text2" w:themeShade="BF"/>
          <w:sz w:val="22"/>
          <w:szCs w:val="22"/>
        </w:rPr>
        <w:t xml:space="preserve">, the above environmental scan information, and anything else related to your </w:t>
      </w:r>
      <w:r w:rsidR="00752D55">
        <w:rPr>
          <w:rFonts w:asciiTheme="minorHAnsi" w:hAnsiTheme="minorHAnsi" w:cstheme="minorHAnsi"/>
          <w:b/>
          <w:bCs/>
          <w:color w:val="17365D" w:themeColor="text2" w:themeShade="BF"/>
          <w:sz w:val="22"/>
          <w:szCs w:val="22"/>
        </w:rPr>
        <w:t xml:space="preserve">area </w:t>
      </w:r>
      <w:r w:rsidR="00752D55" w:rsidRPr="005743FE">
        <w:rPr>
          <w:rFonts w:asciiTheme="minorHAnsi" w:hAnsiTheme="minorHAnsi" w:cstheme="minorHAnsi"/>
          <w:b/>
          <w:bCs/>
          <w:color w:val="17365D" w:themeColor="text2" w:themeShade="BF"/>
          <w:sz w:val="22"/>
          <w:szCs w:val="22"/>
        </w:rPr>
        <w:t>to</w:t>
      </w:r>
      <w:r w:rsidR="00B81C24" w:rsidRPr="005743FE">
        <w:rPr>
          <w:rFonts w:asciiTheme="minorHAnsi" w:hAnsiTheme="minorHAnsi" w:cstheme="minorHAnsi"/>
          <w:b/>
          <w:bCs/>
          <w:color w:val="17365D" w:themeColor="text2" w:themeShade="BF"/>
          <w:sz w:val="22"/>
          <w:szCs w:val="22"/>
        </w:rPr>
        <w:t xml:space="preserve"> identify the program strengths, weaknesses</w:t>
      </w:r>
      <w:r w:rsidR="00C92B81" w:rsidRPr="005743FE">
        <w:rPr>
          <w:rFonts w:asciiTheme="minorHAnsi" w:hAnsiTheme="minorHAnsi" w:cstheme="minorHAnsi"/>
          <w:b/>
          <w:bCs/>
          <w:color w:val="17365D" w:themeColor="text2" w:themeShade="BF"/>
          <w:sz w:val="22"/>
          <w:szCs w:val="22"/>
        </w:rPr>
        <w:t>, opportunities, &amp;</w:t>
      </w:r>
      <w:r w:rsidR="00B81C24" w:rsidRPr="005743FE">
        <w:rPr>
          <w:rFonts w:asciiTheme="minorHAnsi" w:hAnsiTheme="minorHAnsi" w:cstheme="minorHAnsi"/>
          <w:b/>
          <w:bCs/>
          <w:color w:val="17365D" w:themeColor="text2" w:themeShade="BF"/>
          <w:sz w:val="22"/>
          <w:szCs w:val="22"/>
        </w:rPr>
        <w:t xml:space="preserve"> threats</w:t>
      </w:r>
      <w:r w:rsidR="00C92B81" w:rsidRPr="005743FE">
        <w:rPr>
          <w:rFonts w:asciiTheme="minorHAnsi" w:hAnsiTheme="minorHAnsi" w:cstheme="minorHAnsi"/>
          <w:b/>
          <w:bCs/>
          <w:color w:val="17365D" w:themeColor="text2" w:themeShade="BF"/>
          <w:sz w:val="22"/>
          <w:szCs w:val="22"/>
        </w:rPr>
        <w:t xml:space="preserve"> (SWOT)</w:t>
      </w:r>
      <w:r w:rsidR="00B81C24" w:rsidRPr="005743FE">
        <w:rPr>
          <w:rFonts w:asciiTheme="minorHAnsi" w:hAnsiTheme="minorHAnsi" w:cstheme="minorHAnsi"/>
          <w:b/>
          <w:bCs/>
          <w:color w:val="17365D" w:themeColor="text2" w:themeShade="BF"/>
          <w:sz w:val="22"/>
          <w:szCs w:val="22"/>
        </w:rPr>
        <w:t>:</w:t>
      </w:r>
    </w:p>
    <w:tbl>
      <w:tblPr>
        <w:tblStyle w:val="TableGrid"/>
        <w:tblW w:w="14178" w:type="dxa"/>
        <w:tblInd w:w="-5" w:type="dxa"/>
        <w:tblLook w:val="04A0" w:firstRow="1" w:lastRow="0" w:firstColumn="1" w:lastColumn="0" w:noHBand="0" w:noVBand="1"/>
      </w:tblPr>
      <w:tblGrid>
        <w:gridCol w:w="1530"/>
        <w:gridCol w:w="12648"/>
      </w:tblGrid>
      <w:tr w:rsidR="00B81C24" w:rsidTr="00D964F9">
        <w:trPr>
          <w:trHeight w:val="330"/>
        </w:trPr>
        <w:tc>
          <w:tcPr>
            <w:tcW w:w="1530" w:type="dxa"/>
          </w:tcPr>
          <w:p w:rsidR="00B81C24" w:rsidRPr="007E710A" w:rsidRDefault="007158C8" w:rsidP="00E26EB3">
            <w:pPr>
              <w:tabs>
                <w:tab w:val="left" w:pos="0"/>
                <w:tab w:val="left" w:pos="720"/>
                <w:tab w:val="left" w:pos="2160"/>
                <w:tab w:val="left" w:pos="2880"/>
                <w:tab w:val="left" w:pos="3600"/>
              </w:tabs>
              <w:spacing w:line="240" w:lineRule="atLeast"/>
              <w:outlineLvl w:val="0"/>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Strengths</w:t>
            </w:r>
          </w:p>
        </w:tc>
        <w:tc>
          <w:tcPr>
            <w:tcW w:w="12648" w:type="dxa"/>
          </w:tcPr>
          <w:p w:rsidR="00B81C24" w:rsidRPr="00AB7247" w:rsidRDefault="00B81C24" w:rsidP="00E26EB3">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rPr>
            </w:pPr>
          </w:p>
        </w:tc>
      </w:tr>
      <w:tr w:rsidR="00B81C24" w:rsidTr="00D964F9">
        <w:trPr>
          <w:trHeight w:val="330"/>
        </w:trPr>
        <w:tc>
          <w:tcPr>
            <w:tcW w:w="1530" w:type="dxa"/>
          </w:tcPr>
          <w:p w:rsidR="00B81C24" w:rsidRPr="007E710A" w:rsidRDefault="00C92B81" w:rsidP="00E26EB3">
            <w:pPr>
              <w:tabs>
                <w:tab w:val="left" w:pos="0"/>
                <w:tab w:val="left" w:pos="720"/>
                <w:tab w:val="left" w:pos="2160"/>
                <w:tab w:val="left" w:pos="2880"/>
                <w:tab w:val="left" w:pos="3600"/>
              </w:tabs>
              <w:spacing w:line="240" w:lineRule="atLeast"/>
              <w:outlineLvl w:val="0"/>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Weaknesses</w:t>
            </w:r>
          </w:p>
        </w:tc>
        <w:tc>
          <w:tcPr>
            <w:tcW w:w="12648" w:type="dxa"/>
          </w:tcPr>
          <w:p w:rsidR="00B81C24" w:rsidRPr="00AB7247" w:rsidRDefault="00B81C24" w:rsidP="00E26EB3">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rPr>
            </w:pPr>
          </w:p>
        </w:tc>
      </w:tr>
      <w:tr w:rsidR="00B81C24" w:rsidTr="00D964F9">
        <w:trPr>
          <w:trHeight w:val="347"/>
        </w:trPr>
        <w:tc>
          <w:tcPr>
            <w:tcW w:w="1530" w:type="dxa"/>
          </w:tcPr>
          <w:p w:rsidR="00B81C24" w:rsidRPr="007E710A" w:rsidRDefault="00C92B81" w:rsidP="00E26EB3">
            <w:pPr>
              <w:tabs>
                <w:tab w:val="left" w:pos="0"/>
                <w:tab w:val="left" w:pos="720"/>
                <w:tab w:val="left" w:pos="2160"/>
                <w:tab w:val="left" w:pos="2880"/>
                <w:tab w:val="left" w:pos="3600"/>
              </w:tabs>
              <w:spacing w:line="240" w:lineRule="atLeast"/>
              <w:outlineLvl w:val="0"/>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Opportunities</w:t>
            </w:r>
          </w:p>
        </w:tc>
        <w:tc>
          <w:tcPr>
            <w:tcW w:w="12648" w:type="dxa"/>
          </w:tcPr>
          <w:p w:rsidR="00B81C24" w:rsidRPr="00AB7247" w:rsidRDefault="00B81C24" w:rsidP="00E26EB3">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rPr>
            </w:pPr>
          </w:p>
        </w:tc>
      </w:tr>
      <w:tr w:rsidR="00B81C24" w:rsidTr="00D964F9">
        <w:trPr>
          <w:trHeight w:val="330"/>
        </w:trPr>
        <w:tc>
          <w:tcPr>
            <w:tcW w:w="1530" w:type="dxa"/>
          </w:tcPr>
          <w:p w:rsidR="00B81C24" w:rsidRPr="007E710A" w:rsidRDefault="00C92B81" w:rsidP="00E26EB3">
            <w:pPr>
              <w:tabs>
                <w:tab w:val="left" w:pos="0"/>
                <w:tab w:val="left" w:pos="720"/>
                <w:tab w:val="left" w:pos="2160"/>
                <w:tab w:val="left" w:pos="2880"/>
                <w:tab w:val="left" w:pos="3600"/>
              </w:tabs>
              <w:spacing w:line="240" w:lineRule="atLeast"/>
              <w:outlineLvl w:val="0"/>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Threats</w:t>
            </w:r>
          </w:p>
        </w:tc>
        <w:tc>
          <w:tcPr>
            <w:tcW w:w="12648" w:type="dxa"/>
          </w:tcPr>
          <w:p w:rsidR="00B81C24" w:rsidRPr="00AB7247" w:rsidRDefault="00B81C24" w:rsidP="00E26EB3">
            <w:pPr>
              <w:tabs>
                <w:tab w:val="left" w:pos="0"/>
                <w:tab w:val="left" w:pos="720"/>
                <w:tab w:val="left" w:pos="2160"/>
                <w:tab w:val="left" w:pos="2880"/>
                <w:tab w:val="left" w:pos="3600"/>
              </w:tabs>
              <w:spacing w:line="240" w:lineRule="atLeast"/>
              <w:outlineLvl w:val="0"/>
              <w:rPr>
                <w:rFonts w:asciiTheme="minorHAnsi" w:hAnsiTheme="minorHAnsi" w:cstheme="minorHAnsi"/>
                <w:bCs/>
                <w:color w:val="17365D" w:themeColor="text2" w:themeShade="BF"/>
              </w:rPr>
            </w:pPr>
          </w:p>
        </w:tc>
      </w:tr>
    </w:tbl>
    <w:p w:rsidR="00842C5C" w:rsidRDefault="00534DEC" w:rsidP="00E26EB3">
      <w:pPr>
        <w:rPr>
          <w:rFonts w:asciiTheme="minorHAnsi" w:hAnsiTheme="minorHAnsi" w:cstheme="minorHAnsi"/>
          <w:b/>
          <w:bCs/>
          <w:color w:val="17365D" w:themeColor="text2" w:themeShade="BF"/>
          <w:sz w:val="22"/>
          <w:szCs w:val="22"/>
        </w:rPr>
      </w:pPr>
      <w:r>
        <w:rPr>
          <w:rFonts w:asciiTheme="minorHAnsi" w:hAnsiTheme="minorHAnsi" w:cstheme="minorHAnsi"/>
          <w:b/>
          <w:bCs/>
          <w:color w:val="17365D" w:themeColor="text2" w:themeShade="BF"/>
          <w:sz w:val="22"/>
          <w:szCs w:val="22"/>
        </w:rPr>
        <w:t xml:space="preserve">Part 2.C. </w:t>
      </w:r>
      <w:r>
        <w:rPr>
          <w:rFonts w:ascii="Calibri" w:hAnsi="Calibri" w:cs="Calibri"/>
          <w:b/>
          <w:bCs/>
          <w:color w:val="17365D"/>
          <w:sz w:val="22"/>
          <w:szCs w:val="22"/>
          <w:shd w:val="clear" w:color="auto" w:fill="FFFFFF"/>
        </w:rPr>
        <w:t>Review and comment on progress towards SLO/PLO/OO Action Plans:</w:t>
      </w:r>
    </w:p>
    <w:tbl>
      <w:tblPr>
        <w:tblStyle w:val="TableGrid"/>
        <w:tblW w:w="0" w:type="auto"/>
        <w:tblLook w:val="04A0" w:firstRow="1" w:lastRow="0" w:firstColumn="1" w:lastColumn="0" w:noHBand="0" w:noVBand="1"/>
      </w:tblPr>
      <w:tblGrid>
        <w:gridCol w:w="14390"/>
      </w:tblGrid>
      <w:tr w:rsidR="00D964F9" w:rsidRPr="00AB7247" w:rsidTr="0028438D">
        <w:tc>
          <w:tcPr>
            <w:tcW w:w="14390" w:type="dxa"/>
          </w:tcPr>
          <w:p w:rsidR="00D964F9" w:rsidRPr="00AB7247" w:rsidRDefault="00D964F9" w:rsidP="0028438D">
            <w:pPr>
              <w:pStyle w:val="ListParagraph"/>
              <w:ind w:left="0"/>
              <w:rPr>
                <w:rFonts w:ascii="Calibri" w:hAnsi="Calibri" w:cs="Calibri"/>
                <w:color w:val="17365D" w:themeColor="text2" w:themeShade="BF"/>
                <w:sz w:val="22"/>
                <w:szCs w:val="22"/>
              </w:rPr>
            </w:pPr>
          </w:p>
        </w:tc>
      </w:tr>
    </w:tbl>
    <w:p w:rsidR="00D964F9" w:rsidRDefault="00D964F9" w:rsidP="00D964F9">
      <w:pPr>
        <w:pStyle w:val="ListParagraph"/>
        <w:ind w:left="0"/>
        <w:rPr>
          <w:rFonts w:asciiTheme="minorHAnsi" w:hAnsiTheme="minorHAnsi" w:cstheme="minorHAnsi"/>
          <w:b/>
          <w:bCs/>
          <w:color w:val="17365D" w:themeColor="text2" w:themeShade="BF"/>
          <w:sz w:val="22"/>
          <w:szCs w:val="22"/>
        </w:rPr>
      </w:pPr>
      <w:r>
        <w:rPr>
          <w:rFonts w:asciiTheme="minorHAnsi" w:hAnsiTheme="minorHAnsi" w:cstheme="minorHAnsi"/>
          <w:b/>
          <w:bCs/>
          <w:color w:val="17365D" w:themeColor="text2" w:themeShade="BF"/>
          <w:sz w:val="22"/>
          <w:szCs w:val="22"/>
        </w:rPr>
        <w:t>Part 2.D. Review and comment on progress towards past program review goals:</w:t>
      </w:r>
    </w:p>
    <w:tbl>
      <w:tblPr>
        <w:tblStyle w:val="TableGrid"/>
        <w:tblW w:w="0" w:type="auto"/>
        <w:tblLook w:val="04A0" w:firstRow="1" w:lastRow="0" w:firstColumn="1" w:lastColumn="0" w:noHBand="0" w:noVBand="1"/>
      </w:tblPr>
      <w:tblGrid>
        <w:gridCol w:w="14390"/>
      </w:tblGrid>
      <w:tr w:rsidR="00D964F9" w:rsidRPr="00AB7247" w:rsidTr="0028438D">
        <w:tc>
          <w:tcPr>
            <w:tcW w:w="14390" w:type="dxa"/>
          </w:tcPr>
          <w:p w:rsidR="00D964F9" w:rsidRPr="00AB7247" w:rsidRDefault="00D964F9" w:rsidP="0028438D">
            <w:pPr>
              <w:pStyle w:val="ListParagraph"/>
              <w:ind w:left="0"/>
              <w:rPr>
                <w:rFonts w:ascii="Calibri" w:hAnsi="Calibri" w:cs="Calibri"/>
                <w:color w:val="17365D" w:themeColor="text2" w:themeShade="BF"/>
                <w:sz w:val="22"/>
                <w:szCs w:val="22"/>
              </w:rPr>
            </w:pPr>
          </w:p>
        </w:tc>
      </w:tr>
    </w:tbl>
    <w:p w:rsidR="00D964F9" w:rsidRDefault="00D964F9" w:rsidP="00D964F9">
      <w:pPr>
        <w:pStyle w:val="ListParagraph"/>
        <w:ind w:left="0"/>
        <w:rPr>
          <w:rFonts w:ascii="Calibri" w:hAnsi="Calibri" w:cs="Calibri"/>
          <w:color w:val="17365D" w:themeColor="text2" w:themeShade="BF"/>
          <w:sz w:val="22"/>
          <w:szCs w:val="22"/>
        </w:rPr>
      </w:pPr>
    </w:p>
    <w:p w:rsidR="00E26EB3" w:rsidRPr="007E710A" w:rsidRDefault="00E26EB3" w:rsidP="00E26EB3">
      <w:pPr>
        <w:rPr>
          <w:rFonts w:ascii="Calibri" w:hAnsi="Calibri" w:cs="Calibri"/>
          <w:b/>
          <w:bCs/>
          <w:color w:val="17365D" w:themeColor="text2" w:themeShade="BF"/>
          <w:sz w:val="22"/>
          <w:szCs w:val="22"/>
        </w:rPr>
      </w:pPr>
      <w:r w:rsidRPr="007E710A">
        <w:rPr>
          <w:rFonts w:ascii="Calibri" w:hAnsi="Calibri" w:cs="Calibri"/>
          <w:b/>
          <w:bCs/>
          <w:color w:val="17365D" w:themeColor="text2" w:themeShade="BF"/>
          <w:sz w:val="22"/>
          <w:szCs w:val="22"/>
        </w:rPr>
        <w:t>P</w:t>
      </w:r>
      <w:r w:rsidR="00D964F9">
        <w:rPr>
          <w:rFonts w:ascii="Calibri" w:hAnsi="Calibri" w:cs="Calibri"/>
          <w:b/>
          <w:bCs/>
          <w:color w:val="17365D" w:themeColor="text2" w:themeShade="BF"/>
          <w:sz w:val="22"/>
          <w:szCs w:val="22"/>
        </w:rPr>
        <w:t>art 3. Based on Part 2 above, please list program/area goals for 2020-2021:</w:t>
      </w:r>
    </w:p>
    <w:tbl>
      <w:tblPr>
        <w:tblStyle w:val="TableGrid"/>
        <w:tblW w:w="0" w:type="auto"/>
        <w:tblLook w:val="04A0" w:firstRow="1" w:lastRow="0" w:firstColumn="1" w:lastColumn="0" w:noHBand="0" w:noVBand="1"/>
      </w:tblPr>
      <w:tblGrid>
        <w:gridCol w:w="3597"/>
        <w:gridCol w:w="3597"/>
        <w:gridCol w:w="3598"/>
        <w:gridCol w:w="3598"/>
      </w:tblGrid>
      <w:tr w:rsidR="009A27A8" w:rsidTr="0028438D">
        <w:tc>
          <w:tcPr>
            <w:tcW w:w="3597" w:type="dxa"/>
          </w:tcPr>
          <w:p w:rsidR="009A27A8" w:rsidRPr="00451554" w:rsidRDefault="009A27A8" w:rsidP="0028438D">
            <w:pPr>
              <w:jc w:val="center"/>
              <w:rPr>
                <w:rFonts w:asciiTheme="minorHAnsi" w:hAnsiTheme="minorHAnsi" w:cstheme="minorHAnsi"/>
                <w:b/>
                <w:bCs/>
                <w:i/>
                <w:color w:val="17365D" w:themeColor="text2" w:themeShade="BF"/>
              </w:rPr>
            </w:pPr>
            <w:r w:rsidRPr="00451554">
              <w:rPr>
                <w:rFonts w:asciiTheme="minorHAnsi" w:hAnsiTheme="minorHAnsi" w:cstheme="minorHAnsi"/>
                <w:b/>
                <w:bCs/>
                <w:i/>
                <w:color w:val="17365D" w:themeColor="text2" w:themeShade="BF"/>
              </w:rPr>
              <w:t>Program</w:t>
            </w:r>
            <w:r>
              <w:rPr>
                <w:rFonts w:asciiTheme="minorHAnsi" w:hAnsiTheme="minorHAnsi" w:cstheme="minorHAnsi"/>
                <w:b/>
                <w:bCs/>
                <w:i/>
                <w:color w:val="17365D" w:themeColor="text2" w:themeShade="BF"/>
              </w:rPr>
              <w:t>/Area</w:t>
            </w:r>
            <w:r w:rsidRPr="00451554">
              <w:rPr>
                <w:rFonts w:asciiTheme="minorHAnsi" w:hAnsiTheme="minorHAnsi" w:cstheme="minorHAnsi"/>
                <w:b/>
                <w:bCs/>
                <w:i/>
                <w:color w:val="17365D" w:themeColor="text2" w:themeShade="BF"/>
              </w:rPr>
              <w:t xml:space="preserve"> Goal</w:t>
            </w:r>
            <w:r>
              <w:rPr>
                <w:rFonts w:asciiTheme="minorHAnsi" w:hAnsiTheme="minorHAnsi" w:cstheme="minorHAnsi"/>
                <w:b/>
                <w:bCs/>
                <w:i/>
                <w:color w:val="17365D" w:themeColor="text2" w:themeShade="BF"/>
              </w:rPr>
              <w:t xml:space="preserve"> #</w:t>
            </w:r>
          </w:p>
        </w:tc>
        <w:tc>
          <w:tcPr>
            <w:tcW w:w="3597" w:type="dxa"/>
          </w:tcPr>
          <w:p w:rsidR="009A27A8" w:rsidRPr="00451554" w:rsidRDefault="00355A14" w:rsidP="0028438D">
            <w:pPr>
              <w:jc w:val="center"/>
              <w:rPr>
                <w:rFonts w:asciiTheme="minorHAnsi" w:hAnsiTheme="minorHAnsi" w:cstheme="minorHAnsi"/>
                <w:b/>
                <w:bCs/>
                <w:i/>
                <w:color w:val="17365D" w:themeColor="text2" w:themeShade="BF"/>
              </w:rPr>
            </w:pPr>
            <w:r>
              <w:rPr>
                <w:rFonts w:asciiTheme="minorHAnsi" w:hAnsiTheme="minorHAnsi" w:cstheme="minorHAnsi"/>
                <w:b/>
                <w:bCs/>
                <w:i/>
                <w:color w:val="17365D" w:themeColor="text2" w:themeShade="BF"/>
              </w:rPr>
              <w:t>Goal s</w:t>
            </w:r>
            <w:r w:rsidR="00600361">
              <w:rPr>
                <w:rFonts w:asciiTheme="minorHAnsi" w:hAnsiTheme="minorHAnsi" w:cstheme="minorHAnsi"/>
                <w:b/>
                <w:bCs/>
                <w:i/>
                <w:color w:val="17365D" w:themeColor="text2" w:themeShade="BF"/>
              </w:rPr>
              <w:t>upports which ILO/PLO/SLO/OO?</w:t>
            </w:r>
          </w:p>
        </w:tc>
        <w:tc>
          <w:tcPr>
            <w:tcW w:w="3598" w:type="dxa"/>
          </w:tcPr>
          <w:p w:rsidR="009A27A8" w:rsidRPr="00451554" w:rsidRDefault="00600361" w:rsidP="0028438D">
            <w:pPr>
              <w:jc w:val="center"/>
              <w:rPr>
                <w:rFonts w:asciiTheme="minorHAnsi" w:hAnsiTheme="minorHAnsi" w:cstheme="minorHAnsi"/>
                <w:b/>
                <w:bCs/>
                <w:i/>
                <w:color w:val="17365D" w:themeColor="text2" w:themeShade="BF"/>
              </w:rPr>
            </w:pPr>
            <w:r>
              <w:rPr>
                <w:rFonts w:asciiTheme="minorHAnsi" w:hAnsiTheme="minorHAnsi" w:cstheme="minorHAnsi"/>
                <w:b/>
                <w:bCs/>
                <w:i/>
                <w:color w:val="17365D" w:themeColor="text2" w:themeShade="BF"/>
              </w:rPr>
              <w:t>Description of Goal</w:t>
            </w:r>
          </w:p>
        </w:tc>
        <w:tc>
          <w:tcPr>
            <w:tcW w:w="3598" w:type="dxa"/>
          </w:tcPr>
          <w:p w:rsidR="009A27A8" w:rsidRPr="00451554" w:rsidRDefault="00600361" w:rsidP="0028438D">
            <w:pPr>
              <w:jc w:val="center"/>
              <w:rPr>
                <w:rFonts w:asciiTheme="minorHAnsi" w:hAnsiTheme="minorHAnsi" w:cstheme="minorHAnsi"/>
                <w:b/>
                <w:bCs/>
                <w:i/>
                <w:color w:val="17365D" w:themeColor="text2" w:themeShade="BF"/>
              </w:rPr>
            </w:pPr>
            <w:r>
              <w:rPr>
                <w:rFonts w:asciiTheme="minorHAnsi" w:hAnsiTheme="minorHAnsi" w:cstheme="minorHAnsi"/>
                <w:b/>
                <w:bCs/>
                <w:i/>
                <w:color w:val="17365D" w:themeColor="text2" w:themeShade="BF"/>
              </w:rPr>
              <w:t>St</w:t>
            </w:r>
            <w:r w:rsidR="002A1BE5">
              <w:rPr>
                <w:rFonts w:asciiTheme="minorHAnsi" w:hAnsiTheme="minorHAnsi" w:cstheme="minorHAnsi"/>
                <w:b/>
                <w:bCs/>
                <w:i/>
                <w:color w:val="17365D" w:themeColor="text2" w:themeShade="BF"/>
              </w:rPr>
              <w:t>eps to be taken to achieve goal?</w:t>
            </w:r>
          </w:p>
        </w:tc>
      </w:tr>
      <w:tr w:rsidR="009A27A8" w:rsidTr="0028438D">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r>
      <w:tr w:rsidR="009A27A8" w:rsidTr="0028438D">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r>
      <w:tr w:rsidR="009A27A8" w:rsidTr="0028438D">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7"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c>
          <w:tcPr>
            <w:tcW w:w="3598" w:type="dxa"/>
          </w:tcPr>
          <w:p w:rsidR="009A27A8" w:rsidRPr="00AB7247" w:rsidRDefault="009A27A8" w:rsidP="0028438D">
            <w:pPr>
              <w:rPr>
                <w:rFonts w:asciiTheme="minorHAnsi" w:hAnsiTheme="minorHAnsi" w:cstheme="minorHAnsi"/>
                <w:bCs/>
                <w:color w:val="17365D" w:themeColor="text2" w:themeShade="BF"/>
              </w:rPr>
            </w:pPr>
          </w:p>
        </w:tc>
      </w:tr>
    </w:tbl>
    <w:p w:rsidR="00E26EB3" w:rsidRPr="007E710A" w:rsidRDefault="00E26EB3" w:rsidP="00E26EB3">
      <w:pPr>
        <w:pStyle w:val="ListParagraph"/>
        <w:ind w:left="0"/>
        <w:rPr>
          <w:rFonts w:ascii="Calibri" w:hAnsi="Calibri" w:cs="Calibri"/>
          <w:color w:val="17365D" w:themeColor="text2" w:themeShade="BF"/>
          <w:sz w:val="22"/>
          <w:szCs w:val="22"/>
        </w:rPr>
      </w:pPr>
    </w:p>
    <w:p w:rsidR="00277A8C" w:rsidRPr="007E710A" w:rsidRDefault="00673DCC" w:rsidP="000036C2">
      <w:pPr>
        <w:rPr>
          <w:rFonts w:ascii="Calibri" w:hAnsi="Calibri" w:cs="Calibri"/>
          <w:b/>
          <w:bCs/>
          <w:color w:val="17365D" w:themeColor="text2" w:themeShade="BF"/>
          <w:sz w:val="22"/>
          <w:szCs w:val="22"/>
        </w:rPr>
      </w:pPr>
      <w:r w:rsidRPr="007E710A">
        <w:rPr>
          <w:rFonts w:ascii="Calibri" w:hAnsi="Calibri" w:cs="Calibri"/>
          <w:b/>
          <w:bCs/>
          <w:color w:val="17365D" w:themeColor="text2" w:themeShade="BF"/>
          <w:sz w:val="22"/>
          <w:szCs w:val="22"/>
        </w:rPr>
        <w:t>Part 4</w:t>
      </w:r>
      <w:r w:rsidR="00BA7878" w:rsidRPr="007E710A">
        <w:rPr>
          <w:rFonts w:ascii="Calibri" w:hAnsi="Calibri" w:cs="Calibri"/>
          <w:b/>
          <w:bCs/>
          <w:color w:val="17365D" w:themeColor="text2" w:themeShade="BF"/>
          <w:sz w:val="22"/>
          <w:szCs w:val="22"/>
        </w:rPr>
        <w:t>.</w:t>
      </w:r>
      <w:r w:rsidR="005743FE" w:rsidRPr="007E710A">
        <w:rPr>
          <w:rFonts w:ascii="Calibri" w:hAnsi="Calibri" w:cs="Calibri"/>
          <w:b/>
          <w:bCs/>
          <w:color w:val="17365D" w:themeColor="text2" w:themeShade="BF"/>
          <w:sz w:val="22"/>
          <w:szCs w:val="22"/>
        </w:rPr>
        <w:t xml:space="preserve"> Resource Requests that Support Program Needs</w:t>
      </w:r>
      <w:r w:rsidR="00E26EB3" w:rsidRPr="007E710A">
        <w:rPr>
          <w:rFonts w:ascii="Calibri" w:hAnsi="Calibri" w:cs="Calibri"/>
          <w:b/>
          <w:bCs/>
          <w:color w:val="17365D" w:themeColor="text2" w:themeShade="BF"/>
          <w:sz w:val="22"/>
          <w:szCs w:val="22"/>
        </w:rPr>
        <w:t xml:space="preserve"> </w:t>
      </w:r>
      <w:r w:rsidR="00D5001B" w:rsidRPr="007E710A">
        <w:rPr>
          <w:rFonts w:ascii="Calibri" w:hAnsi="Calibri" w:cs="Calibri"/>
          <w:b/>
          <w:bCs/>
          <w:color w:val="17365D" w:themeColor="text2" w:themeShade="BF"/>
          <w:sz w:val="22"/>
          <w:szCs w:val="22"/>
        </w:rPr>
        <w:t>(Based on above analyses and l</w:t>
      </w:r>
      <w:r w:rsidR="00F9571B" w:rsidRPr="007E710A">
        <w:rPr>
          <w:rFonts w:ascii="Calibri" w:hAnsi="Calibri" w:cs="Calibri"/>
          <w:b/>
          <w:bCs/>
          <w:color w:val="17365D" w:themeColor="text2" w:themeShade="BF"/>
          <w:sz w:val="22"/>
          <w:szCs w:val="22"/>
        </w:rPr>
        <w:t>isted in priority order)</w:t>
      </w:r>
      <w:r w:rsidR="005743FE" w:rsidRPr="007E710A">
        <w:rPr>
          <w:rFonts w:ascii="Calibri" w:hAnsi="Calibri" w:cs="Calibri"/>
          <w:b/>
          <w:bCs/>
          <w:color w:val="17365D" w:themeColor="text2" w:themeShade="BF"/>
          <w:sz w:val="22"/>
          <w:szCs w:val="22"/>
        </w:rPr>
        <w:t xml:space="preserve">: </w:t>
      </w:r>
    </w:p>
    <w:tbl>
      <w:tblPr>
        <w:tblStyle w:val="TableGrid"/>
        <w:tblW w:w="14389" w:type="dxa"/>
        <w:tblLook w:val="04A0" w:firstRow="1" w:lastRow="0" w:firstColumn="1" w:lastColumn="0" w:noHBand="0" w:noVBand="1"/>
      </w:tblPr>
      <w:tblGrid>
        <w:gridCol w:w="2398"/>
        <w:gridCol w:w="3807"/>
        <w:gridCol w:w="1710"/>
        <w:gridCol w:w="2160"/>
        <w:gridCol w:w="1915"/>
        <w:gridCol w:w="2399"/>
      </w:tblGrid>
      <w:tr w:rsidR="00D219FA" w:rsidRPr="007E710A" w:rsidTr="00571D2A">
        <w:trPr>
          <w:trHeight w:val="519"/>
        </w:trPr>
        <w:tc>
          <w:tcPr>
            <w:tcW w:w="2398"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Type of Resource Request</w:t>
            </w:r>
          </w:p>
        </w:tc>
        <w:tc>
          <w:tcPr>
            <w:tcW w:w="3807"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Summary of Request</w:t>
            </w:r>
          </w:p>
        </w:tc>
        <w:tc>
          <w:tcPr>
            <w:tcW w:w="1710"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New or Repeat Request</w:t>
            </w:r>
          </w:p>
        </w:tc>
        <w:tc>
          <w:tcPr>
            <w:tcW w:w="2160"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Amount of Request, $</w:t>
            </w:r>
          </w:p>
        </w:tc>
        <w:tc>
          <w:tcPr>
            <w:tcW w:w="1915"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One-Time or Recurring Cost, $</w:t>
            </w:r>
          </w:p>
        </w:tc>
        <w:tc>
          <w:tcPr>
            <w:tcW w:w="2399" w:type="dxa"/>
          </w:tcPr>
          <w:p w:rsidR="00D219FA" w:rsidRPr="007E710A" w:rsidRDefault="00D219FA" w:rsidP="00D219FA">
            <w:pPr>
              <w:jc w:val="center"/>
              <w:rPr>
                <w:rFonts w:ascii="Calibri" w:hAnsi="Calibri" w:cs="Calibri"/>
                <w:b/>
                <w:bCs/>
                <w:i/>
                <w:color w:val="17365D" w:themeColor="text2" w:themeShade="BF"/>
                <w:sz w:val="22"/>
                <w:szCs w:val="22"/>
              </w:rPr>
            </w:pPr>
            <w:r w:rsidRPr="007E710A">
              <w:rPr>
                <w:rFonts w:ascii="Calibri" w:hAnsi="Calibri" w:cs="Calibri"/>
                <w:b/>
                <w:bCs/>
                <w:i/>
                <w:color w:val="17365D" w:themeColor="text2" w:themeShade="BF"/>
                <w:sz w:val="22"/>
                <w:szCs w:val="22"/>
              </w:rPr>
              <w:t>Contact’s Name</w:t>
            </w:r>
          </w:p>
        </w:tc>
      </w:tr>
      <w:tr w:rsidR="00D219FA" w:rsidRPr="007E710A" w:rsidTr="00571D2A">
        <w:trPr>
          <w:trHeight w:val="253"/>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Faculty</w:t>
            </w:r>
          </w:p>
        </w:tc>
        <w:tc>
          <w:tcPr>
            <w:tcW w:w="3807" w:type="dxa"/>
          </w:tcPr>
          <w:p w:rsidR="00D219FA" w:rsidRPr="00AB7247" w:rsidRDefault="00D219FA" w:rsidP="00EF644A">
            <w:pPr>
              <w:rPr>
                <w:rFonts w:ascii="Calibri" w:hAnsi="Calibri" w:cs="Calibri"/>
                <w:bCs/>
                <w:color w:val="17365D" w:themeColor="text2" w:themeShade="BF"/>
                <w:sz w:val="22"/>
                <w:szCs w:val="22"/>
              </w:rPr>
            </w:pPr>
            <w:bookmarkStart w:id="0" w:name="_GoBack"/>
            <w:bookmarkEnd w:id="0"/>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253"/>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Classified Staff</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253"/>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Technology</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266"/>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Physical/Facilities</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253"/>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Supplies</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506"/>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Professional Development</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r w:rsidR="00D219FA" w:rsidRPr="007E710A" w:rsidTr="00571D2A">
        <w:trPr>
          <w:trHeight w:val="253"/>
        </w:trPr>
        <w:tc>
          <w:tcPr>
            <w:tcW w:w="2398" w:type="dxa"/>
          </w:tcPr>
          <w:p w:rsidR="00D219FA" w:rsidRPr="007E710A" w:rsidRDefault="00D219FA" w:rsidP="00EF644A">
            <w:pPr>
              <w:rPr>
                <w:rFonts w:ascii="Calibri" w:hAnsi="Calibri" w:cs="Calibri"/>
                <w:bCs/>
                <w:color w:val="17365D" w:themeColor="text2" w:themeShade="BF"/>
                <w:sz w:val="22"/>
                <w:szCs w:val="22"/>
              </w:rPr>
            </w:pPr>
            <w:r w:rsidRPr="007E710A">
              <w:rPr>
                <w:rFonts w:ascii="Calibri" w:hAnsi="Calibri" w:cs="Calibri"/>
                <w:bCs/>
                <w:color w:val="17365D" w:themeColor="text2" w:themeShade="BF"/>
                <w:sz w:val="22"/>
                <w:szCs w:val="22"/>
              </w:rPr>
              <w:t>Other</w:t>
            </w:r>
          </w:p>
        </w:tc>
        <w:tc>
          <w:tcPr>
            <w:tcW w:w="3807" w:type="dxa"/>
          </w:tcPr>
          <w:p w:rsidR="00D219FA" w:rsidRPr="00AB7247" w:rsidRDefault="00D219FA" w:rsidP="00EF644A">
            <w:pPr>
              <w:rPr>
                <w:rFonts w:ascii="Calibri" w:hAnsi="Calibri" w:cs="Calibri"/>
                <w:bCs/>
                <w:color w:val="17365D" w:themeColor="text2" w:themeShade="BF"/>
                <w:sz w:val="22"/>
                <w:szCs w:val="22"/>
              </w:rPr>
            </w:pPr>
          </w:p>
        </w:tc>
        <w:tc>
          <w:tcPr>
            <w:tcW w:w="1710" w:type="dxa"/>
          </w:tcPr>
          <w:p w:rsidR="00D219FA" w:rsidRPr="00AB7247" w:rsidRDefault="00D219FA" w:rsidP="00EF644A">
            <w:pPr>
              <w:rPr>
                <w:rFonts w:ascii="Calibri" w:hAnsi="Calibri" w:cs="Calibri"/>
                <w:bCs/>
                <w:color w:val="17365D" w:themeColor="text2" w:themeShade="BF"/>
                <w:sz w:val="22"/>
                <w:szCs w:val="22"/>
              </w:rPr>
            </w:pPr>
          </w:p>
        </w:tc>
        <w:tc>
          <w:tcPr>
            <w:tcW w:w="2160" w:type="dxa"/>
          </w:tcPr>
          <w:p w:rsidR="00D219FA" w:rsidRPr="00AB7247" w:rsidRDefault="00D219FA" w:rsidP="00EF644A">
            <w:pPr>
              <w:rPr>
                <w:rFonts w:ascii="Calibri" w:hAnsi="Calibri" w:cs="Calibri"/>
                <w:bCs/>
                <w:color w:val="17365D" w:themeColor="text2" w:themeShade="BF"/>
                <w:sz w:val="22"/>
                <w:szCs w:val="22"/>
              </w:rPr>
            </w:pPr>
          </w:p>
        </w:tc>
        <w:tc>
          <w:tcPr>
            <w:tcW w:w="1915" w:type="dxa"/>
          </w:tcPr>
          <w:p w:rsidR="00D219FA" w:rsidRPr="00AB7247" w:rsidRDefault="00D219FA" w:rsidP="00EF644A">
            <w:pPr>
              <w:rPr>
                <w:rFonts w:ascii="Calibri" w:hAnsi="Calibri" w:cs="Calibri"/>
                <w:bCs/>
                <w:color w:val="17365D" w:themeColor="text2" w:themeShade="BF"/>
                <w:sz w:val="22"/>
                <w:szCs w:val="22"/>
              </w:rPr>
            </w:pPr>
          </w:p>
        </w:tc>
        <w:tc>
          <w:tcPr>
            <w:tcW w:w="2399" w:type="dxa"/>
          </w:tcPr>
          <w:p w:rsidR="00D219FA" w:rsidRPr="00AB7247" w:rsidRDefault="00D219FA" w:rsidP="00EF644A">
            <w:pPr>
              <w:rPr>
                <w:rFonts w:ascii="Calibri" w:hAnsi="Calibri" w:cs="Calibri"/>
                <w:bCs/>
                <w:color w:val="17365D" w:themeColor="text2" w:themeShade="BF"/>
                <w:sz w:val="22"/>
                <w:szCs w:val="22"/>
              </w:rPr>
            </w:pPr>
          </w:p>
        </w:tc>
      </w:tr>
    </w:tbl>
    <w:p w:rsidR="00451554" w:rsidRDefault="00451554" w:rsidP="00E26EB3">
      <w:pPr>
        <w:rPr>
          <w:rFonts w:asciiTheme="minorHAnsi" w:hAnsiTheme="minorHAnsi" w:cstheme="minorHAnsi"/>
          <w:b/>
          <w:bCs/>
          <w:color w:val="17365D" w:themeColor="text2" w:themeShade="BF"/>
        </w:rPr>
      </w:pPr>
    </w:p>
    <w:sectPr w:rsidR="00451554" w:rsidSect="0072452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CF" w:rsidRDefault="00550DCF" w:rsidP="00550DCF">
      <w:r>
        <w:separator/>
      </w:r>
    </w:p>
  </w:endnote>
  <w:endnote w:type="continuationSeparator" w:id="0">
    <w:p w:rsidR="00550DCF" w:rsidRDefault="00550DCF" w:rsidP="005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80318"/>
      <w:docPartObj>
        <w:docPartGallery w:val="Page Numbers (Bottom of Page)"/>
        <w:docPartUnique/>
      </w:docPartObj>
    </w:sdtPr>
    <w:sdtEndPr>
      <w:rPr>
        <w:noProof/>
      </w:rPr>
    </w:sdtEndPr>
    <w:sdtContent>
      <w:p w:rsidR="00550DCF" w:rsidRDefault="00FA1C95">
        <w:pPr>
          <w:pStyle w:val="Footer"/>
          <w:jc w:val="right"/>
        </w:pPr>
        <w:r>
          <w:fldChar w:fldCharType="begin"/>
        </w:r>
        <w:r w:rsidR="00550DCF">
          <w:instrText xml:space="preserve"> PAGE   \* MERGEFORMAT </w:instrText>
        </w:r>
        <w:r>
          <w:fldChar w:fldCharType="separate"/>
        </w:r>
        <w:r w:rsidR="00AB7247">
          <w:rPr>
            <w:noProof/>
          </w:rPr>
          <w:t>2</w:t>
        </w:r>
        <w:r>
          <w:rPr>
            <w:noProof/>
          </w:rPr>
          <w:fldChar w:fldCharType="end"/>
        </w:r>
      </w:p>
    </w:sdtContent>
  </w:sdt>
  <w:p w:rsidR="00550DCF" w:rsidRDefault="00550D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CF" w:rsidRDefault="00550DCF" w:rsidP="00550DCF">
      <w:r>
        <w:separator/>
      </w:r>
    </w:p>
  </w:footnote>
  <w:footnote w:type="continuationSeparator" w:id="0">
    <w:p w:rsidR="00550DCF" w:rsidRDefault="00550DCF" w:rsidP="00550D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52.25pt;rotation:180;flip:y;visibility:visible" o:bullet="t">
        <v:imagedata r:id="rId1" o:title="213571-Royalty-Free-RF-Clipart-Illustration-Of-A-Group-Of-Happy-Students-Raising-Their-Hands[1]"/>
      </v:shape>
    </w:pict>
  </w:numPicBullet>
  <w:abstractNum w:abstractNumId="0" w15:restartNumberingAfterBreak="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15:restartNumberingAfterBreak="0">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07700A"/>
    <w:multiLevelType w:val="hybridMultilevel"/>
    <w:tmpl w:val="ED80C97A"/>
    <w:lvl w:ilvl="0" w:tplc="13AE44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C7034"/>
    <w:multiLevelType w:val="multilevel"/>
    <w:tmpl w:val="BA84E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15:restartNumberingAfterBreak="0">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12"/>
  </w:num>
  <w:num w:numId="7">
    <w:abstractNumId w:val="20"/>
  </w:num>
  <w:num w:numId="8">
    <w:abstractNumId w:val="17"/>
  </w:num>
  <w:num w:numId="9">
    <w:abstractNumId w:val="13"/>
  </w:num>
  <w:num w:numId="10">
    <w:abstractNumId w:val="10"/>
  </w:num>
  <w:num w:numId="11">
    <w:abstractNumId w:val="6"/>
  </w:num>
  <w:num w:numId="12">
    <w:abstractNumId w:val="1"/>
  </w:num>
  <w:num w:numId="13">
    <w:abstractNumId w:val="21"/>
  </w:num>
  <w:num w:numId="14">
    <w:abstractNumId w:val="18"/>
  </w:num>
  <w:num w:numId="15">
    <w:abstractNumId w:val="16"/>
  </w:num>
  <w:num w:numId="16">
    <w:abstractNumId w:val="19"/>
  </w:num>
  <w:num w:numId="17">
    <w:abstractNumId w:val="3"/>
  </w:num>
  <w:num w:numId="18">
    <w:abstractNumId w:val="5"/>
  </w:num>
  <w:num w:numId="19">
    <w:abstractNumId w:val="7"/>
  </w:num>
  <w:num w:numId="20">
    <w:abstractNumId w:val="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B3"/>
    <w:rsid w:val="000036C2"/>
    <w:rsid w:val="00023058"/>
    <w:rsid w:val="00035999"/>
    <w:rsid w:val="00061A34"/>
    <w:rsid w:val="000749C8"/>
    <w:rsid w:val="00074B43"/>
    <w:rsid w:val="00094804"/>
    <w:rsid w:val="000B540B"/>
    <w:rsid w:val="000E5092"/>
    <w:rsid w:val="000F0910"/>
    <w:rsid w:val="00103D14"/>
    <w:rsid w:val="0012670C"/>
    <w:rsid w:val="00153F83"/>
    <w:rsid w:val="001623ED"/>
    <w:rsid w:val="001743A5"/>
    <w:rsid w:val="00183B8D"/>
    <w:rsid w:val="0019336D"/>
    <w:rsid w:val="001A7FD0"/>
    <w:rsid w:val="001C3E96"/>
    <w:rsid w:val="001D517E"/>
    <w:rsid w:val="0021164B"/>
    <w:rsid w:val="00236E5A"/>
    <w:rsid w:val="00251A8E"/>
    <w:rsid w:val="00276D82"/>
    <w:rsid w:val="00277A8C"/>
    <w:rsid w:val="0028066C"/>
    <w:rsid w:val="00282EF3"/>
    <w:rsid w:val="00297FB9"/>
    <w:rsid w:val="002A1BE5"/>
    <w:rsid w:val="002E768C"/>
    <w:rsid w:val="002F3417"/>
    <w:rsid w:val="002F69C8"/>
    <w:rsid w:val="0032559C"/>
    <w:rsid w:val="00353823"/>
    <w:rsid w:val="00355A14"/>
    <w:rsid w:val="00360C02"/>
    <w:rsid w:val="00375B0C"/>
    <w:rsid w:val="003C1905"/>
    <w:rsid w:val="003D2A7E"/>
    <w:rsid w:val="003D3F7B"/>
    <w:rsid w:val="003D51C3"/>
    <w:rsid w:val="003D7D5F"/>
    <w:rsid w:val="003E2DB6"/>
    <w:rsid w:val="003E678F"/>
    <w:rsid w:val="004258D8"/>
    <w:rsid w:val="00451554"/>
    <w:rsid w:val="00452BBA"/>
    <w:rsid w:val="00453E3B"/>
    <w:rsid w:val="004641A4"/>
    <w:rsid w:val="004A1626"/>
    <w:rsid w:val="004B1E06"/>
    <w:rsid w:val="004D1E35"/>
    <w:rsid w:val="004D6B19"/>
    <w:rsid w:val="0053021A"/>
    <w:rsid w:val="00533095"/>
    <w:rsid w:val="00534DEC"/>
    <w:rsid w:val="00546A1F"/>
    <w:rsid w:val="00550DCF"/>
    <w:rsid w:val="00553BB8"/>
    <w:rsid w:val="00571D2A"/>
    <w:rsid w:val="005743FE"/>
    <w:rsid w:val="005833E0"/>
    <w:rsid w:val="00593F55"/>
    <w:rsid w:val="00595602"/>
    <w:rsid w:val="005B017E"/>
    <w:rsid w:val="005C1D42"/>
    <w:rsid w:val="005C2717"/>
    <w:rsid w:val="005C6D18"/>
    <w:rsid w:val="005E15EC"/>
    <w:rsid w:val="005E2EEB"/>
    <w:rsid w:val="005F42EE"/>
    <w:rsid w:val="00600361"/>
    <w:rsid w:val="006060A8"/>
    <w:rsid w:val="0061128C"/>
    <w:rsid w:val="00670F36"/>
    <w:rsid w:val="00673DCC"/>
    <w:rsid w:val="006748F7"/>
    <w:rsid w:val="006A2173"/>
    <w:rsid w:val="006A30C4"/>
    <w:rsid w:val="006D6853"/>
    <w:rsid w:val="006D7328"/>
    <w:rsid w:val="007043EB"/>
    <w:rsid w:val="007158C8"/>
    <w:rsid w:val="00724522"/>
    <w:rsid w:val="00743F1B"/>
    <w:rsid w:val="00744421"/>
    <w:rsid w:val="00752D55"/>
    <w:rsid w:val="0076495E"/>
    <w:rsid w:val="00764B8D"/>
    <w:rsid w:val="007D1B54"/>
    <w:rsid w:val="007E3E2A"/>
    <w:rsid w:val="007E710A"/>
    <w:rsid w:val="007F00DB"/>
    <w:rsid w:val="00811B38"/>
    <w:rsid w:val="00812E79"/>
    <w:rsid w:val="00821A96"/>
    <w:rsid w:val="00823476"/>
    <w:rsid w:val="008265DA"/>
    <w:rsid w:val="00832E66"/>
    <w:rsid w:val="00836E85"/>
    <w:rsid w:val="008424B3"/>
    <w:rsid w:val="00842C5C"/>
    <w:rsid w:val="00843E9B"/>
    <w:rsid w:val="00846AC6"/>
    <w:rsid w:val="008578C5"/>
    <w:rsid w:val="00861C68"/>
    <w:rsid w:val="00862069"/>
    <w:rsid w:val="0088456B"/>
    <w:rsid w:val="00885409"/>
    <w:rsid w:val="008933F5"/>
    <w:rsid w:val="0089764E"/>
    <w:rsid w:val="008C2310"/>
    <w:rsid w:val="008D002A"/>
    <w:rsid w:val="008F08EF"/>
    <w:rsid w:val="009101B7"/>
    <w:rsid w:val="00925062"/>
    <w:rsid w:val="00925B77"/>
    <w:rsid w:val="009353D9"/>
    <w:rsid w:val="009452D7"/>
    <w:rsid w:val="009463C6"/>
    <w:rsid w:val="00964F89"/>
    <w:rsid w:val="00971050"/>
    <w:rsid w:val="00982E95"/>
    <w:rsid w:val="00984C52"/>
    <w:rsid w:val="009A27A8"/>
    <w:rsid w:val="009B675F"/>
    <w:rsid w:val="009F461C"/>
    <w:rsid w:val="00A012FC"/>
    <w:rsid w:val="00A071A4"/>
    <w:rsid w:val="00A44734"/>
    <w:rsid w:val="00A52EDF"/>
    <w:rsid w:val="00A61D3E"/>
    <w:rsid w:val="00A727B6"/>
    <w:rsid w:val="00A73546"/>
    <w:rsid w:val="00A77D69"/>
    <w:rsid w:val="00AA462F"/>
    <w:rsid w:val="00AA63F3"/>
    <w:rsid w:val="00AB7247"/>
    <w:rsid w:val="00AC24E2"/>
    <w:rsid w:val="00AE039D"/>
    <w:rsid w:val="00B03AE5"/>
    <w:rsid w:val="00B045CB"/>
    <w:rsid w:val="00B058DB"/>
    <w:rsid w:val="00B07C30"/>
    <w:rsid w:val="00B07FDE"/>
    <w:rsid w:val="00B11507"/>
    <w:rsid w:val="00B30D45"/>
    <w:rsid w:val="00B3553D"/>
    <w:rsid w:val="00B37857"/>
    <w:rsid w:val="00B53F6C"/>
    <w:rsid w:val="00B6552D"/>
    <w:rsid w:val="00B76563"/>
    <w:rsid w:val="00B81C24"/>
    <w:rsid w:val="00BA7878"/>
    <w:rsid w:val="00BB587A"/>
    <w:rsid w:val="00BD4A10"/>
    <w:rsid w:val="00BD5FCA"/>
    <w:rsid w:val="00BE3952"/>
    <w:rsid w:val="00C23AFC"/>
    <w:rsid w:val="00C47019"/>
    <w:rsid w:val="00C60458"/>
    <w:rsid w:val="00C7725A"/>
    <w:rsid w:val="00C80522"/>
    <w:rsid w:val="00C92B81"/>
    <w:rsid w:val="00CA5554"/>
    <w:rsid w:val="00CC232F"/>
    <w:rsid w:val="00CD2DA9"/>
    <w:rsid w:val="00CE2AF1"/>
    <w:rsid w:val="00D07512"/>
    <w:rsid w:val="00D112E2"/>
    <w:rsid w:val="00D219FA"/>
    <w:rsid w:val="00D40256"/>
    <w:rsid w:val="00D5001B"/>
    <w:rsid w:val="00D53B3F"/>
    <w:rsid w:val="00D54FCF"/>
    <w:rsid w:val="00D573AD"/>
    <w:rsid w:val="00D63323"/>
    <w:rsid w:val="00D659F1"/>
    <w:rsid w:val="00D75B86"/>
    <w:rsid w:val="00D964F9"/>
    <w:rsid w:val="00DC5A2B"/>
    <w:rsid w:val="00DD356B"/>
    <w:rsid w:val="00DE2493"/>
    <w:rsid w:val="00DE5331"/>
    <w:rsid w:val="00DF1156"/>
    <w:rsid w:val="00E07393"/>
    <w:rsid w:val="00E26EB3"/>
    <w:rsid w:val="00E55037"/>
    <w:rsid w:val="00E82C8F"/>
    <w:rsid w:val="00EA1C3D"/>
    <w:rsid w:val="00EA7F48"/>
    <w:rsid w:val="00EB1006"/>
    <w:rsid w:val="00EC6E87"/>
    <w:rsid w:val="00ED2D48"/>
    <w:rsid w:val="00EF188A"/>
    <w:rsid w:val="00EF644A"/>
    <w:rsid w:val="00F36B48"/>
    <w:rsid w:val="00F54A9E"/>
    <w:rsid w:val="00F67E71"/>
    <w:rsid w:val="00F9237E"/>
    <w:rsid w:val="00F9571B"/>
    <w:rsid w:val="00FA1C95"/>
    <w:rsid w:val="00FC07A6"/>
    <w:rsid w:val="00FC2337"/>
    <w:rsid w:val="00FE1E8B"/>
    <w:rsid w:val="00FE7C3F"/>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7BC9"/>
  <w15:docId w15:val="{5D40A4C6-1055-4A2A-9BF9-5F050539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 w:type="paragraph" w:styleId="Header">
    <w:name w:val="header"/>
    <w:basedOn w:val="Normal"/>
    <w:link w:val="HeaderChar"/>
    <w:uiPriority w:val="99"/>
    <w:unhideWhenUsed/>
    <w:rsid w:val="00550DCF"/>
    <w:pPr>
      <w:tabs>
        <w:tab w:val="center" w:pos="4680"/>
        <w:tab w:val="right" w:pos="9360"/>
      </w:tabs>
    </w:pPr>
  </w:style>
  <w:style w:type="character" w:customStyle="1" w:styleId="HeaderChar">
    <w:name w:val="Header Char"/>
    <w:basedOn w:val="DefaultParagraphFont"/>
    <w:link w:val="Header"/>
    <w:uiPriority w:val="99"/>
    <w:rsid w:val="00550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DCF"/>
    <w:pPr>
      <w:tabs>
        <w:tab w:val="center" w:pos="4680"/>
        <w:tab w:val="right" w:pos="9360"/>
      </w:tabs>
    </w:pPr>
  </w:style>
  <w:style w:type="character" w:customStyle="1" w:styleId="FooterChar">
    <w:name w:val="Footer Char"/>
    <w:basedOn w:val="DefaultParagraphFont"/>
    <w:link w:val="Footer"/>
    <w:uiPriority w:val="99"/>
    <w:rsid w:val="00550D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tableau.com/profile/svetlana65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c.edu/sites/default/files/administration/research/Plans/Strategic%20Plan%20Template%202018-2021%20fillable%20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vc.edu/aboutavc/ilo" TargetMode="External"/><Relationship Id="rId4" Type="http://schemas.openxmlformats.org/officeDocument/2006/relationships/settings" Target="settings.xml"/><Relationship Id="rId9" Type="http://schemas.openxmlformats.org/officeDocument/2006/relationships/hyperlink" Target="https://www.avc.edu/aboutavc/princip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AE3-3358-4238-AFCA-2DD8926F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Meeta Goel</dc:creator>
  <cp:lastModifiedBy>Stacey  Adams</cp:lastModifiedBy>
  <cp:revision>2</cp:revision>
  <cp:lastPrinted>2019-02-04T20:31:00Z</cp:lastPrinted>
  <dcterms:created xsi:type="dcterms:W3CDTF">2019-02-14T15:56:00Z</dcterms:created>
  <dcterms:modified xsi:type="dcterms:W3CDTF">2019-02-14T15:56:00Z</dcterms:modified>
</cp:coreProperties>
</file>